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Default="00F17415" w:rsidP="005A75DC">
      <w:pPr>
        <w:jc w:val="center"/>
        <w:rPr>
          <w:b/>
          <w:noProof/>
          <w:lang w:eastAsia="zh-TW"/>
        </w:rPr>
      </w:pPr>
      <w:r>
        <w:rPr>
          <w:b/>
          <w:noProof/>
          <w:lang w:eastAsia="zh-TW"/>
        </w:rPr>
        <w:t>LEAP Action Learning Report 2013</w:t>
      </w:r>
    </w:p>
    <w:p w:rsidR="00B9715A" w:rsidRPr="005A75DC" w:rsidRDefault="00B9715A" w:rsidP="005A75DC">
      <w:pPr>
        <w:jc w:val="center"/>
        <w:rPr>
          <w:b/>
          <w:noProof/>
          <w:lang w:eastAsia="zh-TW"/>
        </w:rPr>
      </w:pP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4E0C15" w:rsidRDefault="004E0C15" w:rsidP="005A75DC">
            <w:r>
              <w:t>Implementation of great teaching , inspired learning – in particular two key reforms</w:t>
            </w:r>
          </w:p>
          <w:p w:rsidR="005A75DC" w:rsidRDefault="004E0C15" w:rsidP="004E0C15">
            <w:pPr>
              <w:pStyle w:val="ListParagraph"/>
              <w:numPr>
                <w:ilvl w:val="0"/>
                <w:numId w:val="1"/>
              </w:numPr>
            </w:pPr>
            <w:r>
              <w:t>Professional</w:t>
            </w:r>
            <w:r w:rsidR="00250E1C">
              <w:t xml:space="preserve"> learning for teachers </w:t>
            </w:r>
            <w:r>
              <w:t>focussed on the priorities of teaching effectiveness in the classroom as identified in research</w:t>
            </w:r>
          </w:p>
          <w:p w:rsidR="004E0C15" w:rsidRDefault="00250E1C" w:rsidP="004E0C15">
            <w:pPr>
              <w:pStyle w:val="ListParagraph"/>
              <w:numPr>
                <w:ilvl w:val="0"/>
                <w:numId w:val="1"/>
              </w:numPr>
            </w:pPr>
            <w:r>
              <w:t xml:space="preserve">New processes </w:t>
            </w:r>
            <w:r w:rsidR="004E0C15">
              <w:t>developed to better prepare the next generation of school leaders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5A75DC">
            <w:pPr>
              <w:jc w:val="center"/>
            </w:pPr>
            <w:r>
              <w:t>(The Where and When)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250E1C" w:rsidRDefault="006D5C3A" w:rsidP="001A0C86">
            <w:r>
              <w:t xml:space="preserve">Mosman High School </w:t>
            </w:r>
            <w:r w:rsidR="00250E1C">
              <w:t xml:space="preserve">received $5000 funding </w:t>
            </w:r>
            <w:r w:rsidR="001A0C86">
              <w:t xml:space="preserve">(term 3 2013) </w:t>
            </w:r>
            <w:r w:rsidR="00250E1C">
              <w:t xml:space="preserve">to strengthen understanding of the learning support framework through </w:t>
            </w:r>
            <w:r>
              <w:t>‘Every Student Every School</w:t>
            </w:r>
            <w:r w:rsidR="00250E1C">
              <w:t xml:space="preserve">’. Our </w:t>
            </w:r>
            <w:r w:rsidR="001C4AE8">
              <w:t>submission</w:t>
            </w:r>
            <w:r w:rsidR="00250E1C">
              <w:t xml:space="preserve"> provides PL opportunities to develop the capabilities of staff to provide adjusted learning and support for students to ‘get started’ with their lea</w:t>
            </w:r>
            <w:r w:rsidR="001A0C86">
              <w:t xml:space="preserve">rning. Through ESES funding (term 4 2013) we are </w:t>
            </w:r>
            <w:r w:rsidR="00250E1C">
              <w:t>able to trial new PL strategies</w:t>
            </w:r>
            <w:r w:rsidR="003B188A">
              <w:t xml:space="preserve"> approaches </w:t>
            </w:r>
            <w:r w:rsidR="00250E1C">
              <w:t xml:space="preserve">and prepare staff leaders in </w:t>
            </w:r>
            <w:r w:rsidR="003B188A">
              <w:t xml:space="preserve">leading </w:t>
            </w:r>
            <w:r w:rsidR="00250E1C">
              <w:t>teaching and learning</w:t>
            </w:r>
            <w:r w:rsidR="001A0C86">
              <w:t xml:space="preserve"> thus building collaborative inquiry</w:t>
            </w:r>
            <w:r w:rsidR="00B9715A">
              <w:t xml:space="preserve"> and responding to teachers preferences in PL</w:t>
            </w:r>
            <w:r w:rsidR="00250E1C">
              <w:t>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6C6810" w:rsidRDefault="003B188A" w:rsidP="005A75DC">
            <w:r>
              <w:t xml:space="preserve">Staff leaders attended ESES modules 1 &amp;2 and reported back to the Learning Support team research findings. A professional learning staff meeting </w:t>
            </w:r>
            <w:r w:rsidR="006C6810">
              <w:t>(term</w:t>
            </w:r>
            <w:r w:rsidR="00A04A59">
              <w:t xml:space="preserve"> </w:t>
            </w:r>
            <w:r w:rsidR="006C6810">
              <w:t xml:space="preserve">3 2013) </w:t>
            </w:r>
            <w:r>
              <w:t>was organised around professional reading</w:t>
            </w:r>
            <w:r w:rsidR="00F17415">
              <w:t xml:space="preserve"> from Andrew Solomon’s book ‘</w:t>
            </w:r>
            <w:r w:rsidR="00EB3474">
              <w:t>Far From the Tree’ chapter on Autism</w:t>
            </w:r>
            <w:r>
              <w:t>. An ESES team was formed with the intent of creating a ‘book club’ at Mosman</w:t>
            </w:r>
            <w:r w:rsidR="001D0FA8">
              <w:t xml:space="preserve"> to explo</w:t>
            </w:r>
            <w:r w:rsidR="00F17415">
              <w:t>re Solomon</w:t>
            </w:r>
            <w:r w:rsidR="001D0FA8">
              <w:t>’</w:t>
            </w:r>
            <w:r w:rsidR="00F17415">
              <w:t>s</w:t>
            </w:r>
            <w:r w:rsidR="001D0FA8">
              <w:t xml:space="preserve"> work. This ‘book club’ approach</w:t>
            </w:r>
            <w:r>
              <w:t xml:space="preserve"> was based on the work and fi</w:t>
            </w:r>
            <w:r w:rsidR="001D0FA8">
              <w:t xml:space="preserve">ndings of </w:t>
            </w:r>
            <w:r w:rsidR="006C6810">
              <w:t xml:space="preserve">Loretta </w:t>
            </w:r>
            <w:proofErr w:type="spellStart"/>
            <w:r w:rsidR="006C6810">
              <w:t>Giorcelli</w:t>
            </w:r>
            <w:proofErr w:type="spellEnd"/>
            <w:r w:rsidR="006C6810">
              <w:t xml:space="preserve">. </w:t>
            </w:r>
          </w:p>
          <w:p w:rsidR="004F2B85" w:rsidRDefault="006C6810" w:rsidP="00F17415">
            <w:r>
              <w:t>Early in term 4, an ESES</w:t>
            </w:r>
            <w:r w:rsidR="001D0FA8">
              <w:t xml:space="preserve"> </w:t>
            </w:r>
            <w:r w:rsidR="003B188A">
              <w:t>team</w:t>
            </w:r>
            <w:r w:rsidR="001D0FA8">
              <w:t xml:space="preserve"> of staff leaders</w:t>
            </w:r>
            <w:r w:rsidR="00EB3474">
              <w:t xml:space="preserve"> has</w:t>
            </w:r>
            <w:r w:rsidR="003B188A">
              <w:t xml:space="preserve"> </w:t>
            </w:r>
            <w:r w:rsidR="001D0FA8">
              <w:t xml:space="preserve">formed, </w:t>
            </w:r>
            <w:r w:rsidR="003B188A">
              <w:t>met and collaborated on constructing an effective response to assist students with learning difficulties to get started</w:t>
            </w:r>
            <w:r w:rsidR="001D0FA8">
              <w:t xml:space="preserve"> and support staff on modifying their learning experiences</w:t>
            </w:r>
            <w:r w:rsidR="003B188A">
              <w:t xml:space="preserve">. This </w:t>
            </w:r>
            <w:r w:rsidR="00F17415">
              <w:t xml:space="preserve">initiative </w:t>
            </w:r>
            <w:r w:rsidR="003B188A">
              <w:t xml:space="preserve">is now called </w:t>
            </w:r>
            <w:r w:rsidR="001D0FA8">
              <w:t xml:space="preserve">the </w:t>
            </w:r>
            <w:r w:rsidR="003B188A">
              <w:t>‘Ready, Set, Go</w:t>
            </w:r>
            <w:r w:rsidR="001D0FA8">
              <w:t xml:space="preserve"> then ASK.</w:t>
            </w:r>
            <w:r w:rsidR="00F17415">
              <w:t>’</w:t>
            </w:r>
            <w:r w:rsidR="001D0FA8">
              <w:t xml:space="preserve"> </w:t>
            </w:r>
            <w:r w:rsidR="00F17415">
              <w:t xml:space="preserve">It combines the </w:t>
            </w:r>
            <w:r w:rsidR="001D0FA8">
              <w:t>QTF framework, national curriculum priorities</w:t>
            </w:r>
            <w:r>
              <w:t xml:space="preserve"> </w:t>
            </w:r>
            <w:r w:rsidR="00EB3474">
              <w:t xml:space="preserve">of social support </w:t>
            </w:r>
            <w:r w:rsidR="001D0FA8">
              <w:t>as well as addit</w:t>
            </w:r>
            <w:r w:rsidR="00EB3474">
              <w:t>ional research by John Hattie (</w:t>
            </w:r>
            <w:r w:rsidR="001D0FA8">
              <w:t xml:space="preserve">reference </w:t>
            </w:r>
            <w:r w:rsidR="001D0FA8" w:rsidRPr="001D0FA8">
              <w:rPr>
                <w:i/>
              </w:rPr>
              <w:t>Visible Learning for Teachers</w:t>
            </w:r>
            <w:r w:rsidR="001D0FA8">
              <w:t xml:space="preserve"> </w:t>
            </w:r>
            <w:r w:rsidR="00EB3474" w:rsidRPr="00EB3474">
              <w:rPr>
                <w:i/>
              </w:rPr>
              <w:t>Maximising Impact on Learning</w:t>
            </w:r>
            <w:r w:rsidR="00EB3474">
              <w:rPr>
                <w:i/>
              </w:rPr>
              <w:t>.</w:t>
            </w:r>
            <w:r w:rsidR="00EB3474">
              <w:t xml:space="preserve"> Hattie’s work on “Where am I going. How am I </w:t>
            </w:r>
            <w:proofErr w:type="gramStart"/>
            <w:r w:rsidR="00EB3474">
              <w:t>going.</w:t>
            </w:r>
            <w:proofErr w:type="gramEnd"/>
            <w:r w:rsidR="00EB3474">
              <w:t xml:space="preserve"> Where to Next” is being used as a simple sequence for students to follow at each stage of a unit of work and is also being presente</w:t>
            </w:r>
            <w:r>
              <w:t>d to staff</w:t>
            </w:r>
            <w:r w:rsidR="00EB3474">
              <w:t xml:space="preserve"> to allow teachers to check on students’ progress, give them feedback and provide explicit teaching on where to next. Further funds will be used in term 4 2013 to review, enhance and imp</w:t>
            </w:r>
            <w:r>
              <w:t xml:space="preserve">lement staff learning in teams </w:t>
            </w:r>
            <w:proofErr w:type="spellStart"/>
            <w:r>
              <w:t>ie</w:t>
            </w:r>
            <w:proofErr w:type="spellEnd"/>
            <w:r w:rsidR="00EB3474">
              <w:t xml:space="preserve"> several </w:t>
            </w:r>
            <w:r>
              <w:t>‘</w:t>
            </w:r>
            <w:r w:rsidR="00EB3474">
              <w:t>book clubs</w:t>
            </w:r>
            <w:r>
              <w:t>’ of different types</w:t>
            </w:r>
            <w:r w:rsidR="00EB3474">
              <w:t xml:space="preserve"> based on learning</w:t>
            </w:r>
            <w:r>
              <w:t xml:space="preserve"> preference. These team</w:t>
            </w:r>
            <w:r w:rsidR="001A0C86">
              <w:t>s</w:t>
            </w:r>
            <w:r>
              <w:t xml:space="preserve"> will be </w:t>
            </w:r>
            <w:r w:rsidR="00EB3474">
              <w:t xml:space="preserve">structured as follows: Group 1 – Readings; Group 2 </w:t>
            </w:r>
            <w:r w:rsidR="001A0C86">
              <w:t>–Reading/</w:t>
            </w:r>
            <w:r w:rsidR="00EB3474">
              <w:t xml:space="preserve"> Mentoring; Group 3 </w:t>
            </w:r>
            <w:r w:rsidR="001A0C86">
              <w:t>–</w:t>
            </w:r>
            <w:r w:rsidR="00EB3474">
              <w:t xml:space="preserve"> </w:t>
            </w:r>
            <w:r w:rsidR="001A0C86">
              <w:t>Reading/</w:t>
            </w:r>
            <w:r w:rsidR="00EB3474">
              <w:t>Modelling; Group 4 – Technology and the use of social media.</w:t>
            </w:r>
            <w:r w:rsidR="001A0C86">
              <w:t xml:space="preserve"> Term 4 SDD – Group staff leaders</w:t>
            </w:r>
            <w:r w:rsidR="004F2B85">
              <w:t xml:space="preserve"> will present and guide staff PL in ‘Ready, Set Go then Ask.’ </w:t>
            </w:r>
            <w:r w:rsidR="00F17415">
              <w:t xml:space="preserve"> Staff group leaders will be encouraged to b</w:t>
            </w:r>
            <w:r w:rsidR="00B9715A">
              <w:t>e a part of the school planning</w:t>
            </w:r>
            <w:r w:rsidR="001A0C86">
              <w:t xml:space="preserve"> PL team. Successful evaluation of PL groupings may continue with other school based priorities.</w:t>
            </w:r>
            <w:r w:rsidR="004F2B85">
              <w:t xml:space="preserve"> </w:t>
            </w:r>
          </w:p>
          <w:p w:rsidR="00B9715A" w:rsidRPr="00EB3474" w:rsidRDefault="00B9715A" w:rsidP="00F17415"/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lastRenderedPageBreak/>
              <w:t>Initial findings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1A0C86"/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EB3474" w:rsidP="00EB3474">
            <w:pPr>
              <w:pStyle w:val="ListParagraph"/>
              <w:numPr>
                <w:ilvl w:val="0"/>
                <w:numId w:val="2"/>
              </w:numPr>
            </w:pPr>
            <w:r>
              <w:t>Profession</w:t>
            </w:r>
            <w:r w:rsidR="00B9715A">
              <w:t xml:space="preserve">al reading encouraged teachers </w:t>
            </w:r>
            <w:bookmarkStart w:id="0" w:name="_GoBack"/>
            <w:bookmarkEnd w:id="0"/>
            <w:r w:rsidR="00922612">
              <w:t>to brainstorm about autism and</w:t>
            </w:r>
            <w:r w:rsidR="00B9715A">
              <w:t xml:space="preserve"> share cross faculty strategies on</w:t>
            </w:r>
            <w:r w:rsidR="00922612">
              <w:t xml:space="preserve"> how lessons </w:t>
            </w:r>
            <w:r w:rsidR="006E1CBA">
              <w:t xml:space="preserve">can be </w:t>
            </w:r>
            <w:r w:rsidR="00922612">
              <w:t>mo</w:t>
            </w:r>
            <w:r w:rsidR="00B4372D">
              <w:t>dified</w:t>
            </w:r>
            <w:r w:rsidR="00B9715A">
              <w:t>.</w:t>
            </w:r>
          </w:p>
          <w:p w:rsidR="00B4372D" w:rsidRDefault="00B4372D" w:rsidP="00EB3474">
            <w:pPr>
              <w:pStyle w:val="ListParagraph"/>
              <w:numPr>
                <w:ilvl w:val="0"/>
                <w:numId w:val="2"/>
              </w:numPr>
            </w:pPr>
            <w:r>
              <w:t>Staff leaders are keen to get involved in a teams</w:t>
            </w:r>
            <w:r w:rsidR="006C6810">
              <w:t>’</w:t>
            </w:r>
            <w:r>
              <w:t xml:space="preserve"> a</w:t>
            </w:r>
            <w:r w:rsidR="006E1CBA">
              <w:t>pproach to professional learning;</w:t>
            </w:r>
            <w:r>
              <w:t xml:space="preserve"> moving away from one size fit</w:t>
            </w:r>
            <w:r w:rsidR="001A0C86">
              <w:t>s</w:t>
            </w:r>
            <w:r>
              <w:t xml:space="preserve"> all to a more differentiated approach of what works best</w:t>
            </w:r>
          </w:p>
          <w:p w:rsidR="00B4372D" w:rsidRDefault="001A0C86" w:rsidP="00EB3474">
            <w:pPr>
              <w:pStyle w:val="ListParagraph"/>
              <w:numPr>
                <w:ilvl w:val="0"/>
                <w:numId w:val="2"/>
              </w:numPr>
            </w:pPr>
            <w:r>
              <w:t>Staff leaders are keen to experiment with d</w:t>
            </w:r>
            <w:r w:rsidR="006C6810">
              <w:t>ifferent approaches to PL</w:t>
            </w:r>
            <w:r>
              <w:t xml:space="preserve"> </w:t>
            </w:r>
            <w:proofErr w:type="gramStart"/>
            <w:r>
              <w:t xml:space="preserve">to </w:t>
            </w:r>
            <w:r w:rsidR="006C6810">
              <w:t xml:space="preserve"> better</w:t>
            </w:r>
            <w:proofErr w:type="gramEnd"/>
            <w:r w:rsidR="006C6810">
              <w:t xml:space="preserve"> support collaborative lesson preparation, observation and feedback</w:t>
            </w:r>
            <w:r w:rsidR="00B9715A">
              <w:t>.</w:t>
            </w:r>
          </w:p>
          <w:p w:rsidR="004F2B85" w:rsidRDefault="004F2B85" w:rsidP="001A0C86">
            <w:pPr>
              <w:ind w:left="360"/>
            </w:pPr>
          </w:p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237C57">
              <w:t xml:space="preserve"> Colette Longley</w:t>
            </w:r>
          </w:p>
          <w:p w:rsidR="005A75DC" w:rsidRDefault="005A75DC" w:rsidP="005A75DC"/>
          <w:p w:rsidR="005A75DC" w:rsidRDefault="005A75DC" w:rsidP="005A75DC">
            <w:r>
              <w:t>School/work place:</w:t>
            </w:r>
            <w:r w:rsidR="00237C57">
              <w:t xml:space="preserve">  Mosman High School</w:t>
            </w:r>
          </w:p>
          <w:p w:rsidR="005A75DC" w:rsidRDefault="005A75DC" w:rsidP="005A75DC"/>
          <w:p w:rsidR="005A75DC" w:rsidRDefault="005A75DC" w:rsidP="005A75DC"/>
          <w:p w:rsidR="005A75DC" w:rsidRDefault="005A75DC" w:rsidP="005A75DC">
            <w:r>
              <w:t>Contacts:</w:t>
            </w:r>
            <w:r w:rsidR="00237C57">
              <w:t xml:space="preserve"> </w:t>
            </w:r>
          </w:p>
          <w:p w:rsidR="005C4728" w:rsidRDefault="005C4728" w:rsidP="005A75DC"/>
          <w:p w:rsidR="005C4728" w:rsidRDefault="005C4728" w:rsidP="005A75DC">
            <w:r>
              <w:t>Email:</w:t>
            </w:r>
            <w:r w:rsidR="00237C57">
              <w:t xml:space="preserve">  colettelongley@det.nsw.edu.au</w:t>
            </w:r>
          </w:p>
          <w:p w:rsidR="005C4728" w:rsidRDefault="005C4728" w:rsidP="005A75DC"/>
          <w:p w:rsidR="005C4728" w:rsidRDefault="005C4728" w:rsidP="005A75DC">
            <w:r>
              <w:t>Phone:</w:t>
            </w:r>
            <w:r w:rsidR="00237C57">
              <w:t xml:space="preserve">  0299681006</w:t>
            </w:r>
          </w:p>
          <w:p w:rsidR="005A75DC" w:rsidRDefault="005A75DC" w:rsidP="005A75DC"/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15" w:rsidRDefault="00F17415" w:rsidP="005A75DC">
      <w:pPr>
        <w:spacing w:after="0" w:line="240" w:lineRule="auto"/>
      </w:pPr>
      <w:r>
        <w:separator/>
      </w:r>
    </w:p>
  </w:endnote>
  <w:endnote w:type="continuationSeparator" w:id="0">
    <w:p w:rsidR="00F17415" w:rsidRDefault="00F17415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15" w:rsidRDefault="00F17415" w:rsidP="005A75DC">
      <w:pPr>
        <w:spacing w:after="0" w:line="240" w:lineRule="auto"/>
      </w:pPr>
      <w:r>
        <w:separator/>
      </w:r>
    </w:p>
  </w:footnote>
  <w:footnote w:type="continuationSeparator" w:id="0">
    <w:p w:rsidR="00F17415" w:rsidRDefault="00F17415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7FE"/>
    <w:multiLevelType w:val="hybridMultilevel"/>
    <w:tmpl w:val="41F84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522D6"/>
    <w:multiLevelType w:val="hybridMultilevel"/>
    <w:tmpl w:val="61C8CBA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170B68"/>
    <w:rsid w:val="001963E7"/>
    <w:rsid w:val="001A0C86"/>
    <w:rsid w:val="001C4AE8"/>
    <w:rsid w:val="001D0FA8"/>
    <w:rsid w:val="00237C57"/>
    <w:rsid w:val="00250E1C"/>
    <w:rsid w:val="003B188A"/>
    <w:rsid w:val="004E0C15"/>
    <w:rsid w:val="004F2B85"/>
    <w:rsid w:val="005A75DC"/>
    <w:rsid w:val="005C4728"/>
    <w:rsid w:val="006C6810"/>
    <w:rsid w:val="006D5C3A"/>
    <w:rsid w:val="006E1CBA"/>
    <w:rsid w:val="006E42B8"/>
    <w:rsid w:val="00922612"/>
    <w:rsid w:val="00A04A59"/>
    <w:rsid w:val="00A660F4"/>
    <w:rsid w:val="00A713BF"/>
    <w:rsid w:val="00A92EBA"/>
    <w:rsid w:val="00B4372D"/>
    <w:rsid w:val="00B9715A"/>
    <w:rsid w:val="00CC76A8"/>
    <w:rsid w:val="00D229A4"/>
    <w:rsid w:val="00DD0414"/>
    <w:rsid w:val="00E53F97"/>
    <w:rsid w:val="00EB3474"/>
    <w:rsid w:val="00F1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cp:lastPrinted>2013-10-18T05:05:00Z</cp:lastPrinted>
  <dcterms:created xsi:type="dcterms:W3CDTF">2015-01-13T06:43:00Z</dcterms:created>
  <dcterms:modified xsi:type="dcterms:W3CDTF">2015-01-13T06:43:00Z</dcterms:modified>
</cp:coreProperties>
</file>