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DC" w:rsidRDefault="005A75DC" w:rsidP="00057103">
      <w:pPr>
        <w:jc w:val="right"/>
        <w:rPr>
          <w:noProof/>
          <w:lang w:eastAsia="zh-TW"/>
        </w:rPr>
      </w:pPr>
      <w:r w:rsidRPr="005A75DC">
        <w:rPr>
          <w:noProof/>
          <w:lang w:eastAsia="en-AU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-533400</wp:posOffset>
            </wp:positionV>
            <wp:extent cx="2533650" cy="1323975"/>
            <wp:effectExtent l="19050" t="0" r="0" b="0"/>
            <wp:wrapTight wrapText="bothSides">
              <wp:wrapPolygon edited="0">
                <wp:start x="-162" y="0"/>
                <wp:lineTo x="-162" y="21445"/>
                <wp:lineTo x="21600" y="21445"/>
                <wp:lineTo x="21600" y="0"/>
                <wp:lineTo x="-162" y="0"/>
              </wp:wrapPolygon>
            </wp:wrapTight>
            <wp:docPr id="1" name="Picture 2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14" w:rsidRPr="005A75DC" w:rsidRDefault="00DD0414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5A75DC">
      <w:pPr>
        <w:jc w:val="center"/>
        <w:rPr>
          <w:b/>
          <w:noProof/>
          <w:lang w:eastAsia="zh-TW"/>
        </w:rPr>
      </w:pPr>
      <w:r w:rsidRPr="005A75DC">
        <w:rPr>
          <w:b/>
          <w:noProof/>
          <w:lang w:eastAsia="zh-TW"/>
        </w:rPr>
        <w:t>LEAP Action Learning Report 2012</w:t>
      </w:r>
    </w:p>
    <w:tbl>
      <w:tblPr>
        <w:tblStyle w:val="TableGrid"/>
        <w:tblW w:w="9558" w:type="dxa"/>
        <w:tblLook w:val="04A0"/>
      </w:tblPr>
      <w:tblGrid>
        <w:gridCol w:w="2310"/>
        <w:gridCol w:w="7248"/>
      </w:tblGrid>
      <w:tr w:rsidR="005A75DC" w:rsidTr="00417711">
        <w:trPr>
          <w:trHeight w:val="785"/>
        </w:trPr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Topic area</w:t>
            </w:r>
          </w:p>
          <w:p w:rsidR="005A75DC" w:rsidRDefault="005A75DC" w:rsidP="005A75DC">
            <w:pPr>
              <w:jc w:val="center"/>
            </w:pPr>
            <w:r>
              <w:t>(The What)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248" w:type="dxa"/>
          </w:tcPr>
          <w:p w:rsidR="005A75DC" w:rsidRDefault="005A75DC" w:rsidP="005A75DC"/>
          <w:p w:rsidR="0046462C" w:rsidRDefault="0046462C" w:rsidP="0046462C">
            <w:pPr>
              <w:jc w:val="center"/>
            </w:pPr>
            <w:r>
              <w:t>Support programs and strategies in student welfare.</w:t>
            </w:r>
          </w:p>
        </w:tc>
      </w:tr>
      <w:tr w:rsidR="005A75DC" w:rsidTr="00555C49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Context</w:t>
            </w:r>
          </w:p>
          <w:p w:rsidR="005A75DC" w:rsidRDefault="005A75DC" w:rsidP="005A75DC">
            <w:pPr>
              <w:jc w:val="center"/>
            </w:pPr>
            <w:r>
              <w:t>(The Where and When)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248" w:type="dxa"/>
          </w:tcPr>
          <w:p w:rsidR="005A75DC" w:rsidRDefault="0046462C" w:rsidP="00817D37">
            <w:pPr>
              <w:jc w:val="center"/>
            </w:pPr>
            <w:r>
              <w:t>Durham District School Board</w:t>
            </w:r>
          </w:p>
          <w:p w:rsidR="0013439E" w:rsidRDefault="007A1FB6" w:rsidP="007A1FB6">
            <w:r>
              <w:t xml:space="preserve">Scott Central School – </w:t>
            </w:r>
            <w:r w:rsidR="00555C49">
              <w:t xml:space="preserve"> an elementary school in North Durham</w:t>
            </w:r>
            <w:r>
              <w:t xml:space="preserve"> is considered a “country school”, enrolment </w:t>
            </w:r>
            <w:r w:rsidR="00D7507C">
              <w:t xml:space="preserve">is </w:t>
            </w:r>
            <w:r>
              <w:t xml:space="preserve">approximately </w:t>
            </w:r>
            <w:r w:rsidR="00EB5646">
              <w:t>350</w:t>
            </w:r>
            <w:r>
              <w:t xml:space="preserve"> students (Preschool –</w:t>
            </w:r>
            <w:r w:rsidR="00EB5646">
              <w:t xml:space="preserve"> Y</w:t>
            </w:r>
            <w:r>
              <w:t>r 8)</w:t>
            </w:r>
          </w:p>
          <w:p w:rsidR="00817D37" w:rsidRDefault="0013439E" w:rsidP="0013439E">
            <w:r>
              <w:t xml:space="preserve">– </w:t>
            </w:r>
            <w:r w:rsidR="003A46AA">
              <w:t xml:space="preserve">the </w:t>
            </w:r>
            <w:r>
              <w:t xml:space="preserve">model of </w:t>
            </w:r>
            <w:r w:rsidR="007A1FB6">
              <w:t xml:space="preserve"> support program </w:t>
            </w:r>
            <w:r>
              <w:t>delivery depends on geographic location and proximity to other elementary schools</w:t>
            </w:r>
          </w:p>
        </w:tc>
      </w:tr>
      <w:tr w:rsidR="005A75DC" w:rsidTr="00555C49">
        <w:trPr>
          <w:trHeight w:val="890"/>
        </w:trPr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Research methods</w:t>
            </w:r>
          </w:p>
          <w:p w:rsidR="005A75DC" w:rsidRDefault="005A75DC" w:rsidP="005A75DC">
            <w:pPr>
              <w:jc w:val="center"/>
            </w:pPr>
            <w:r>
              <w:t>(The How)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248" w:type="dxa"/>
          </w:tcPr>
          <w:p w:rsidR="005A75DC" w:rsidRDefault="0013439E" w:rsidP="00555C49">
            <w:r>
              <w:t>Observation</w:t>
            </w:r>
            <w:r w:rsidR="00D7507C">
              <w:t xml:space="preserve"> of practices</w:t>
            </w:r>
            <w:r>
              <w:t xml:space="preserve">, </w:t>
            </w:r>
            <w:r w:rsidR="00D7507C">
              <w:t xml:space="preserve">enquirer’s </w:t>
            </w:r>
            <w:r>
              <w:t xml:space="preserve">immersion in a </w:t>
            </w:r>
            <w:r w:rsidR="00D7507C">
              <w:t xml:space="preserve">“resource room”, evidence based practice </w:t>
            </w:r>
            <w:r w:rsidR="003A46AA">
              <w:t>,</w:t>
            </w:r>
            <w:r w:rsidR="00D7507C">
              <w:t xml:space="preserve">Motion Leadership – </w:t>
            </w:r>
            <w:proofErr w:type="spellStart"/>
            <w:r w:rsidR="00D7507C">
              <w:t>Fullan</w:t>
            </w:r>
            <w:proofErr w:type="spellEnd"/>
            <w:r w:rsidR="00555C49">
              <w:t>,</w:t>
            </w:r>
            <w:r w:rsidR="00D7507C">
              <w:t xml:space="preserve"> 2010, gathering and reading existing policy statements, interviews and discussions</w:t>
            </w:r>
            <w:r w:rsidR="00555C49">
              <w:t>.</w:t>
            </w:r>
          </w:p>
        </w:tc>
      </w:tr>
      <w:tr w:rsidR="005A75DC" w:rsidTr="00555C49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Initial findings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248" w:type="dxa"/>
          </w:tcPr>
          <w:p w:rsidR="005A75DC" w:rsidRDefault="0046462C" w:rsidP="0046462C">
            <w:pPr>
              <w:ind w:right="-108"/>
              <w:jc w:val="both"/>
            </w:pPr>
            <w:r>
              <w:t xml:space="preserve">The underlying principle is that Special Education Resource Teachers (SERTS) are the lead learners in special education. Their primary role is to participate </w:t>
            </w:r>
            <w:r w:rsidR="00F16120">
              <w:t xml:space="preserve">as a member </w:t>
            </w:r>
            <w:r w:rsidR="00F16120" w:rsidRPr="0057619D">
              <w:rPr>
                <w:i/>
              </w:rPr>
              <w:t>of a coh</w:t>
            </w:r>
            <w:r w:rsidR="0057619D" w:rsidRPr="0057619D">
              <w:rPr>
                <w:i/>
              </w:rPr>
              <w:t>esive group</w:t>
            </w:r>
            <w:r w:rsidR="0057619D">
              <w:t xml:space="preserve">, and guide the school’s </w:t>
            </w:r>
            <w:r w:rsidR="00FB36CF">
              <w:t xml:space="preserve">teachers, parents and students </w:t>
            </w:r>
            <w:r>
              <w:t>towards a common goal –</w:t>
            </w:r>
            <w:r w:rsidR="0057619D">
              <w:t xml:space="preserve"> to attain </w:t>
            </w:r>
            <w:r>
              <w:t>positive learning outcomes</w:t>
            </w:r>
            <w:r w:rsidR="00F16120">
              <w:t xml:space="preserve"> for students with emotional, cognitive and physical challenges</w:t>
            </w:r>
            <w:r>
              <w:t xml:space="preserve">. </w:t>
            </w:r>
            <w:proofErr w:type="spellStart"/>
            <w:r>
              <w:t>Fullan</w:t>
            </w:r>
            <w:proofErr w:type="spellEnd"/>
            <w:r>
              <w:t>, 2010</w:t>
            </w:r>
            <w:r w:rsidR="00F16120">
              <w:t xml:space="preserve"> pg 36</w:t>
            </w:r>
            <w:r>
              <w:t xml:space="preserve"> </w:t>
            </w:r>
            <w:r w:rsidR="00F16120">
              <w:t>supports</w:t>
            </w:r>
            <w:r>
              <w:t xml:space="preserve"> </w:t>
            </w:r>
            <w:r w:rsidR="00F16120">
              <w:t>this model by</w:t>
            </w:r>
            <w:r w:rsidR="00FB36CF">
              <w:t xml:space="preserve"> saying</w:t>
            </w:r>
            <w:r w:rsidR="00F16120">
              <w:t xml:space="preserve">, </w:t>
            </w:r>
            <w:r>
              <w:t xml:space="preserve">“Within- school (or </w:t>
            </w:r>
            <w:proofErr w:type="spellStart"/>
            <w:r>
              <w:t>intraschool</w:t>
            </w:r>
            <w:proofErr w:type="spellEnd"/>
            <w:r>
              <w:t>) collaboration, when it is focused, produces powerful results on an on-going basis.”</w:t>
            </w:r>
            <w:r w:rsidR="00555C49">
              <w:t xml:space="preserve"> </w:t>
            </w:r>
            <w:r w:rsidR="00F16120">
              <w:t xml:space="preserve"> </w:t>
            </w:r>
          </w:p>
          <w:p w:rsidR="00F16120" w:rsidRDefault="00F16120" w:rsidP="0046462C">
            <w:pPr>
              <w:ind w:right="-108"/>
              <w:jc w:val="both"/>
            </w:pPr>
            <w:r>
              <w:t xml:space="preserve">The area team </w:t>
            </w:r>
            <w:r w:rsidR="008050A2">
              <w:t xml:space="preserve">meet on a regular basis and is </w:t>
            </w:r>
            <w:r>
              <w:t xml:space="preserve">comprised of a speech and language expert, the Principal, the Vice Principal, </w:t>
            </w:r>
            <w:r w:rsidR="00F14632">
              <w:t>psych</w:t>
            </w:r>
            <w:r>
              <w:t xml:space="preserve"> services, a social worker and the instructi</w:t>
            </w:r>
            <w:r w:rsidR="008050A2">
              <w:t>onal facilitator for special education.</w:t>
            </w:r>
            <w:r>
              <w:t xml:space="preserve"> </w:t>
            </w:r>
            <w:r w:rsidR="008050A2">
              <w:t>One of the their roles is to track the progress of the 50 - 60 identified</w:t>
            </w:r>
            <w:r w:rsidR="00F14632">
              <w:t xml:space="preserve"> students at </w:t>
            </w:r>
            <w:r w:rsidR="001F4224">
              <w:t>S</w:t>
            </w:r>
            <w:r w:rsidR="008050A2">
              <w:t>cott Central School.</w:t>
            </w:r>
          </w:p>
          <w:p w:rsidR="008050A2" w:rsidRDefault="00CC11C0" w:rsidP="0046462C">
            <w:pPr>
              <w:ind w:right="-108"/>
              <w:jc w:val="both"/>
            </w:pPr>
            <w:r>
              <w:t xml:space="preserve">It is mandated by the Ministry of Education that identified students have an Individual Education Plan (IEP). </w:t>
            </w:r>
            <w:r w:rsidR="001F4224">
              <w:t xml:space="preserve">The IEP is a legal document. </w:t>
            </w:r>
            <w:r>
              <w:t>The teachers, in consultation with parents cr</w:t>
            </w:r>
            <w:r w:rsidR="00417711">
              <w:t>e</w:t>
            </w:r>
            <w:r>
              <w:t>ate the ILP.</w:t>
            </w:r>
            <w:r w:rsidR="00417711">
              <w:t xml:space="preserve"> It outlines the plan for special education programs for each student and shows a record of particular accommodations needed to </w:t>
            </w:r>
            <w:r w:rsidR="003A46AA">
              <w:t>guide</w:t>
            </w:r>
            <w:r w:rsidR="00417711">
              <w:t xml:space="preserve"> the student </w:t>
            </w:r>
            <w:r w:rsidR="003A46AA">
              <w:t xml:space="preserve">to </w:t>
            </w:r>
            <w:bookmarkStart w:id="0" w:name="_GoBack"/>
            <w:bookmarkEnd w:id="0"/>
            <w:r w:rsidR="00417711">
              <w:t>achieve his or her learning expectations.</w:t>
            </w:r>
            <w:r w:rsidR="001F4224">
              <w:t xml:space="preserve"> </w:t>
            </w:r>
            <w:r w:rsidR="001515C4">
              <w:t>This document is reviewed on an ongoing basis. The school receives monetary funding to assist support programs</w:t>
            </w:r>
            <w:r w:rsidR="00EB5646">
              <w:t>. This funding</w:t>
            </w:r>
            <w:r w:rsidR="001515C4">
              <w:t xml:space="preserve"> originates from the Ministry.</w:t>
            </w:r>
          </w:p>
          <w:p w:rsidR="00F16120" w:rsidRPr="00F16120" w:rsidRDefault="001F4224" w:rsidP="001515C4">
            <w:pPr>
              <w:ind w:right="-108"/>
              <w:jc w:val="both"/>
            </w:pPr>
            <w:r>
              <w:t>Teachers, the SERT and the other members of the area team</w:t>
            </w:r>
            <w:r w:rsidR="001515C4">
              <w:t xml:space="preserve"> work cohesively for the benefit of the students in their care.</w:t>
            </w:r>
          </w:p>
        </w:tc>
      </w:tr>
      <w:tr w:rsidR="005A75DC" w:rsidTr="00555C49">
        <w:tc>
          <w:tcPr>
            <w:tcW w:w="2310" w:type="dxa"/>
          </w:tcPr>
          <w:p w:rsidR="005A75DC" w:rsidRDefault="005A75DC" w:rsidP="00CE150F">
            <w:pPr>
              <w:jc w:val="center"/>
            </w:pPr>
            <w:r>
              <w:t>The author</w:t>
            </w:r>
          </w:p>
          <w:p w:rsidR="005A75DC" w:rsidRDefault="005A75DC" w:rsidP="005A75DC">
            <w:pPr>
              <w:jc w:val="center"/>
            </w:pPr>
            <w:r>
              <w:t>For further information contact:</w:t>
            </w:r>
          </w:p>
        </w:tc>
        <w:tc>
          <w:tcPr>
            <w:tcW w:w="7248" w:type="dxa"/>
          </w:tcPr>
          <w:p w:rsidR="005A75DC" w:rsidRDefault="005A75DC" w:rsidP="005A75DC">
            <w:r>
              <w:t>Name:</w:t>
            </w:r>
            <w:r w:rsidR="00555C49">
              <w:t xml:space="preserve"> </w:t>
            </w:r>
            <w:r w:rsidR="008B7F37">
              <w:t xml:space="preserve">                       </w:t>
            </w:r>
            <w:r w:rsidR="00555C49">
              <w:t>Wendy Kelly</w:t>
            </w:r>
          </w:p>
          <w:p w:rsidR="008B7F37" w:rsidRDefault="005A75DC" w:rsidP="005A75DC">
            <w:r>
              <w:t>School/work place:</w:t>
            </w:r>
            <w:r w:rsidR="00555C49">
              <w:t xml:space="preserve"> </w:t>
            </w:r>
            <w:r w:rsidR="008B7F37">
              <w:t xml:space="preserve"> </w:t>
            </w:r>
            <w:r w:rsidR="00555C49">
              <w:t xml:space="preserve">Mount Warrigal Public School, Illawarra and South East </w:t>
            </w:r>
            <w:r w:rsidR="008B7F37">
              <w:t xml:space="preserve"> </w:t>
            </w:r>
          </w:p>
          <w:p w:rsidR="005A75DC" w:rsidRDefault="008B7F37" w:rsidP="005A75DC">
            <w:r>
              <w:t xml:space="preserve">                                    </w:t>
            </w:r>
            <w:r w:rsidR="00555C49">
              <w:t>Region</w:t>
            </w:r>
          </w:p>
          <w:p w:rsidR="005C4728" w:rsidRDefault="005A75DC" w:rsidP="00CE150F">
            <w:r>
              <w:t>Contacts:</w:t>
            </w:r>
            <w:r w:rsidR="008B7F37">
              <w:t xml:space="preserve">                   </w:t>
            </w:r>
            <w:r w:rsidR="005C4728">
              <w:t>Email:</w:t>
            </w:r>
            <w:r w:rsidR="008B7F37">
              <w:t xml:space="preserve">                        wendy.e.kelly@det.nsw.edu.au</w:t>
            </w:r>
          </w:p>
          <w:p w:rsidR="005C4728" w:rsidRDefault="005C4728" w:rsidP="005A75DC"/>
          <w:p w:rsidR="005A75DC" w:rsidRDefault="005C4728" w:rsidP="005A75DC">
            <w:r>
              <w:t>Phone:</w:t>
            </w:r>
            <w:r w:rsidR="008B7F37">
              <w:t xml:space="preserve">                       Ph: 42 966</w:t>
            </w:r>
            <w:r w:rsidR="00F14632">
              <w:t xml:space="preserve"> 266</w:t>
            </w:r>
          </w:p>
        </w:tc>
      </w:tr>
    </w:tbl>
    <w:p w:rsidR="005A75DC" w:rsidRDefault="005A75DC" w:rsidP="005A75DC"/>
    <w:sectPr w:rsidR="005A75DC" w:rsidSect="00DD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C4" w:rsidRDefault="001515C4" w:rsidP="005A75DC">
      <w:pPr>
        <w:spacing w:after="0" w:line="240" w:lineRule="auto"/>
      </w:pPr>
      <w:r>
        <w:separator/>
      </w:r>
    </w:p>
  </w:endnote>
  <w:endnote w:type="continuationSeparator" w:id="0">
    <w:p w:rsidR="001515C4" w:rsidRDefault="001515C4" w:rsidP="005A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C4" w:rsidRDefault="001515C4" w:rsidP="005A75DC">
      <w:pPr>
        <w:spacing w:after="0" w:line="240" w:lineRule="auto"/>
      </w:pPr>
      <w:r>
        <w:separator/>
      </w:r>
    </w:p>
  </w:footnote>
  <w:footnote w:type="continuationSeparator" w:id="0">
    <w:p w:rsidR="001515C4" w:rsidRDefault="001515C4" w:rsidP="005A7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7103"/>
    <w:rsid w:val="00057103"/>
    <w:rsid w:val="0013439E"/>
    <w:rsid w:val="001515C4"/>
    <w:rsid w:val="001F4224"/>
    <w:rsid w:val="003A46AA"/>
    <w:rsid w:val="00417711"/>
    <w:rsid w:val="0046462C"/>
    <w:rsid w:val="00555C49"/>
    <w:rsid w:val="0057619D"/>
    <w:rsid w:val="005A75DC"/>
    <w:rsid w:val="005C4728"/>
    <w:rsid w:val="006B2D31"/>
    <w:rsid w:val="007A1FB6"/>
    <w:rsid w:val="008050A2"/>
    <w:rsid w:val="00817D37"/>
    <w:rsid w:val="008B7F37"/>
    <w:rsid w:val="00970057"/>
    <w:rsid w:val="00A660F4"/>
    <w:rsid w:val="00A92EBA"/>
    <w:rsid w:val="00CC11C0"/>
    <w:rsid w:val="00CC76A8"/>
    <w:rsid w:val="00CE150F"/>
    <w:rsid w:val="00D7507C"/>
    <w:rsid w:val="00DD0414"/>
    <w:rsid w:val="00EB5646"/>
    <w:rsid w:val="00F14632"/>
    <w:rsid w:val="00F16120"/>
    <w:rsid w:val="00FB36CF"/>
    <w:rsid w:val="00FD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DC"/>
  </w:style>
  <w:style w:type="paragraph" w:styleId="Footer">
    <w:name w:val="footer"/>
    <w:basedOn w:val="Normal"/>
    <w:link w:val="Foot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DC"/>
  </w:style>
  <w:style w:type="table" w:styleId="TableGrid">
    <w:name w:val="Table Grid"/>
    <w:basedOn w:val="TableNormal"/>
    <w:uiPriority w:val="59"/>
    <w:rsid w:val="005A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DC"/>
  </w:style>
  <w:style w:type="paragraph" w:styleId="Footer">
    <w:name w:val="footer"/>
    <w:basedOn w:val="Normal"/>
    <w:link w:val="Foot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DC"/>
  </w:style>
  <w:style w:type="table" w:styleId="TableGrid">
    <w:name w:val="Table Grid"/>
    <w:basedOn w:val="TableNormal"/>
    <w:uiPriority w:val="59"/>
    <w:rsid w:val="005A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Warran</cp:lastModifiedBy>
  <cp:revision>2</cp:revision>
  <cp:lastPrinted>2012-11-01T08:47:00Z</cp:lastPrinted>
  <dcterms:created xsi:type="dcterms:W3CDTF">2015-01-12T07:47:00Z</dcterms:created>
  <dcterms:modified xsi:type="dcterms:W3CDTF">2015-01-12T07:47:00Z</dcterms:modified>
</cp:coreProperties>
</file>