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6"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4B0DB2" w:rsidP="005A75DC">
      <w:pPr>
        <w:jc w:val="center"/>
        <w:rPr>
          <w:b/>
          <w:noProof/>
          <w:lang w:eastAsia="zh-TW"/>
        </w:rPr>
      </w:pPr>
      <w:r>
        <w:rPr>
          <w:b/>
          <w:noProof/>
          <w:lang w:eastAsia="zh-TW"/>
        </w:rPr>
        <w:t>LEAP Action Learning Report 2014</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817174" w:rsidP="005A75DC">
            <w:pPr>
              <w:jc w:val="center"/>
            </w:pPr>
            <w:r>
              <w:t>(</w:t>
            </w:r>
            <w:r w:rsidR="005A75DC">
              <w:t>What)</w:t>
            </w:r>
          </w:p>
          <w:p w:rsidR="005A75DC" w:rsidRDefault="005A75DC" w:rsidP="005A75DC">
            <w:pPr>
              <w:jc w:val="center"/>
            </w:pPr>
          </w:p>
          <w:p w:rsidR="005A75DC" w:rsidRDefault="005A75DC" w:rsidP="005A75DC">
            <w:pPr>
              <w:jc w:val="center"/>
            </w:pPr>
          </w:p>
        </w:tc>
        <w:tc>
          <w:tcPr>
            <w:tcW w:w="7012" w:type="dxa"/>
          </w:tcPr>
          <w:p w:rsidR="005A75DC" w:rsidRPr="00AB4D72" w:rsidRDefault="002A559D" w:rsidP="005A75DC">
            <w:r w:rsidRPr="00AB4D72">
              <w:rPr>
                <w:rFonts w:eastAsia="Times New Roman" w:cs="Courier New"/>
              </w:rPr>
              <w:t xml:space="preserve">1. Observe the types of professional learning typical in Finnish primary schools, for the purpose of increasing teacher capacity and improving student outcomes, and </w:t>
            </w:r>
            <w:r w:rsidRPr="00AB4D72">
              <w:rPr>
                <w:rFonts w:eastAsia="Times New Roman" w:cs="Courier New"/>
              </w:rPr>
              <w:br/>
              <w:t>2. Investigate methods of student engagement in teaching practice.</w:t>
            </w:r>
          </w:p>
        </w:tc>
      </w:tr>
      <w:tr w:rsidR="005A75DC" w:rsidTr="005A75DC">
        <w:tc>
          <w:tcPr>
            <w:tcW w:w="2310" w:type="dxa"/>
          </w:tcPr>
          <w:p w:rsidR="005A75DC" w:rsidRDefault="005A75DC" w:rsidP="005A75DC">
            <w:pPr>
              <w:jc w:val="center"/>
            </w:pPr>
            <w:r>
              <w:t>Context</w:t>
            </w:r>
          </w:p>
          <w:p w:rsidR="005A75DC" w:rsidRDefault="00817174" w:rsidP="005A75DC">
            <w:pPr>
              <w:jc w:val="center"/>
            </w:pPr>
            <w:r>
              <w:t>(</w:t>
            </w:r>
            <w:r w:rsidR="005A75DC">
              <w:t>Where and When)</w:t>
            </w:r>
          </w:p>
          <w:p w:rsidR="005A75DC" w:rsidRDefault="005A75DC" w:rsidP="005A75DC">
            <w:pPr>
              <w:jc w:val="center"/>
            </w:pPr>
          </w:p>
          <w:p w:rsidR="005A75DC" w:rsidRDefault="005A75DC" w:rsidP="005A75DC">
            <w:pPr>
              <w:jc w:val="center"/>
            </w:pPr>
          </w:p>
        </w:tc>
        <w:tc>
          <w:tcPr>
            <w:tcW w:w="7012" w:type="dxa"/>
          </w:tcPr>
          <w:p w:rsidR="005A75DC" w:rsidRDefault="002A559D" w:rsidP="005A75DC">
            <w:proofErr w:type="spellStart"/>
            <w:r>
              <w:t>Koskenmaki</w:t>
            </w:r>
            <w:proofErr w:type="spellEnd"/>
            <w:r>
              <w:t xml:space="preserve"> School, Nokia Finland (20 – 30 September 2014)</w:t>
            </w:r>
          </w:p>
          <w:p w:rsidR="002A559D" w:rsidRDefault="00AB4D72" w:rsidP="005A75DC">
            <w:pPr>
              <w:rPr>
                <w:rFonts w:eastAsia="Times New Roman" w:cs="Courier New"/>
              </w:rPr>
            </w:pPr>
            <w:r>
              <w:rPr>
                <w:rFonts w:eastAsia="Times New Roman" w:cs="Courier New"/>
              </w:rPr>
              <w:t>(</w:t>
            </w:r>
            <w:r w:rsidRPr="00AB4D72">
              <w:rPr>
                <w:rFonts w:eastAsia="Times New Roman" w:cs="Courier New"/>
              </w:rPr>
              <w:t>The principal that was my partner principal in the 2014 LEAP program, Anna-</w:t>
            </w:r>
            <w:proofErr w:type="spellStart"/>
            <w:r w:rsidRPr="00AB4D72">
              <w:rPr>
                <w:rFonts w:eastAsia="Times New Roman" w:cs="Courier New"/>
              </w:rPr>
              <w:t>Maija</w:t>
            </w:r>
            <w:proofErr w:type="spellEnd"/>
            <w:r w:rsidRPr="00AB4D72">
              <w:rPr>
                <w:rFonts w:eastAsia="Times New Roman" w:cs="Courier New"/>
              </w:rPr>
              <w:t xml:space="preserve"> </w:t>
            </w:r>
            <w:proofErr w:type="spellStart"/>
            <w:r w:rsidRPr="00AB4D72">
              <w:rPr>
                <w:rFonts w:eastAsia="Times New Roman" w:cs="Courier New"/>
              </w:rPr>
              <w:t>Hakuni-Luoma</w:t>
            </w:r>
            <w:proofErr w:type="spellEnd"/>
            <w:r w:rsidRPr="00AB4D72">
              <w:rPr>
                <w:rFonts w:eastAsia="Times New Roman" w:cs="Courier New"/>
              </w:rPr>
              <w:t>, lived in Tampere and her school of 420 students was in Nokia.</w:t>
            </w:r>
            <w:r>
              <w:rPr>
                <w:rFonts w:eastAsia="Times New Roman" w:cs="Courier New"/>
              </w:rPr>
              <w:t>)</w:t>
            </w:r>
          </w:p>
          <w:p w:rsidR="00AB4D72" w:rsidRPr="00AB4D72" w:rsidRDefault="00AB4D72" w:rsidP="005A75DC"/>
        </w:tc>
      </w:tr>
      <w:tr w:rsidR="005A75DC" w:rsidTr="005A75DC">
        <w:tc>
          <w:tcPr>
            <w:tcW w:w="2310" w:type="dxa"/>
          </w:tcPr>
          <w:p w:rsidR="005A75DC" w:rsidRDefault="005A75DC" w:rsidP="005A75DC">
            <w:pPr>
              <w:jc w:val="center"/>
            </w:pPr>
            <w:r>
              <w:t>Research methods</w:t>
            </w:r>
          </w:p>
          <w:p w:rsidR="005A75DC" w:rsidRDefault="00817174" w:rsidP="005A75DC">
            <w:pPr>
              <w:jc w:val="center"/>
            </w:pPr>
            <w:r>
              <w:t>(</w:t>
            </w:r>
            <w:r w:rsidR="005A75DC">
              <w:t>How)</w:t>
            </w:r>
          </w:p>
          <w:p w:rsidR="005A75DC" w:rsidRDefault="005A75DC" w:rsidP="005A75DC">
            <w:pPr>
              <w:jc w:val="center"/>
            </w:pPr>
          </w:p>
          <w:p w:rsidR="005A75DC" w:rsidRDefault="005A75DC" w:rsidP="005A75DC">
            <w:pPr>
              <w:jc w:val="center"/>
            </w:pPr>
          </w:p>
        </w:tc>
        <w:tc>
          <w:tcPr>
            <w:tcW w:w="7012" w:type="dxa"/>
          </w:tcPr>
          <w:p w:rsidR="005A75DC" w:rsidRDefault="002A559D" w:rsidP="005A75DC">
            <w:r>
              <w:t>Mainly observation and discussion</w:t>
            </w:r>
          </w:p>
        </w:tc>
      </w:tr>
      <w:tr w:rsidR="005A75DC" w:rsidTr="005A75DC">
        <w:tc>
          <w:tcPr>
            <w:tcW w:w="2310" w:type="dxa"/>
          </w:tcPr>
          <w:p w:rsidR="005A75DC" w:rsidRDefault="00111EC4" w:rsidP="005A75DC">
            <w:pPr>
              <w:jc w:val="center"/>
            </w:pPr>
            <w:r>
              <w:t>F</w:t>
            </w:r>
            <w:r w:rsidR="005A75DC">
              <w:t>indings</w:t>
            </w:r>
          </w:p>
          <w:p w:rsidR="005A75DC" w:rsidRDefault="00817174" w:rsidP="005A75DC">
            <w:pPr>
              <w:jc w:val="center"/>
            </w:pPr>
            <w:r>
              <w:t>(So what)</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012" w:type="dxa"/>
          </w:tcPr>
          <w:p w:rsidR="00AB4D72" w:rsidRDefault="00AB4D72" w:rsidP="005A75DC">
            <w:pPr>
              <w:rPr>
                <w:rFonts w:eastAsia="Times New Roman" w:cs="Courier New"/>
              </w:rPr>
            </w:pPr>
            <w:r w:rsidRPr="00AB4D72">
              <w:rPr>
                <w:rFonts w:eastAsia="Times New Roman" w:cs="Courier New"/>
              </w:rPr>
              <w:t xml:space="preserve">During my visit, I had the opportunity to visit a range of schools. I visited a </w:t>
            </w:r>
            <w:proofErr w:type="spellStart"/>
            <w:r w:rsidRPr="00AB4D72">
              <w:rPr>
                <w:rFonts w:eastAsia="Times New Roman" w:cs="Courier New"/>
              </w:rPr>
              <w:t>pre school</w:t>
            </w:r>
            <w:proofErr w:type="spellEnd"/>
            <w:r w:rsidRPr="00AB4D72">
              <w:rPr>
                <w:rFonts w:eastAsia="Times New Roman" w:cs="Courier New"/>
              </w:rPr>
              <w:t>, two high schools and two primary schools. I also met with other school principals who visited Anna-</w:t>
            </w:r>
            <w:proofErr w:type="spellStart"/>
            <w:r w:rsidRPr="00AB4D72">
              <w:rPr>
                <w:rFonts w:eastAsia="Times New Roman" w:cs="Courier New"/>
              </w:rPr>
              <w:t>Maija's</w:t>
            </w:r>
            <w:proofErr w:type="spellEnd"/>
            <w:r w:rsidRPr="00AB4D72">
              <w:rPr>
                <w:rFonts w:eastAsia="Times New Roman" w:cs="Courier New"/>
              </w:rPr>
              <w:t xml:space="preserve"> school in Nokia, where I delivered a presentation regarding my school and the NSW education system. I also had a meeting with the Superintendent of the Centre of Education, Nokia as well as educators at Jyvaskyla University.</w:t>
            </w:r>
            <w:r w:rsidRPr="00AB4D72">
              <w:rPr>
                <w:rFonts w:eastAsia="Times New Roman" w:cs="Courier New"/>
              </w:rPr>
              <w:br/>
            </w:r>
            <w:r w:rsidRPr="00AB4D72">
              <w:rPr>
                <w:rFonts w:eastAsia="Times New Roman" w:cs="Courier New"/>
              </w:rPr>
              <w:br/>
            </w:r>
            <w:r w:rsidRPr="00983A4B">
              <w:rPr>
                <w:rFonts w:eastAsia="Times New Roman" w:cs="Courier New"/>
                <w:b/>
              </w:rPr>
              <w:t>My observations</w:t>
            </w:r>
            <w:r w:rsidRPr="00AB4D72">
              <w:rPr>
                <w:rFonts w:eastAsia="Times New Roman" w:cs="Courier New"/>
              </w:rPr>
              <w:t xml:space="preserve"> regarding Finland and Finnish education, including possible reasons for their outstanding academic results include:</w:t>
            </w:r>
          </w:p>
          <w:p w:rsidR="00983A4B" w:rsidRDefault="00AB4D72" w:rsidP="005A75DC">
            <w:pPr>
              <w:rPr>
                <w:rFonts w:eastAsia="Times New Roman" w:cs="Courier New"/>
              </w:rPr>
            </w:pPr>
            <w:r w:rsidRPr="00AB4D72">
              <w:rPr>
                <w:rFonts w:eastAsia="Times New Roman" w:cs="Courier New"/>
              </w:rPr>
              <w:br/>
              <w:t xml:space="preserve">1. Students begin school at the age of 7. The Finns value the personal development of independence and social skills through free and directed play that happens in pre schools up until the age of 7. Students beginning school at 7 seem "ready to learn" compared </w:t>
            </w:r>
            <w:proofErr w:type="gramStart"/>
            <w:r w:rsidRPr="00AB4D72">
              <w:rPr>
                <w:rFonts w:eastAsia="Times New Roman" w:cs="Courier New"/>
              </w:rPr>
              <w:t>to</w:t>
            </w:r>
            <w:proofErr w:type="gramEnd"/>
            <w:r w:rsidRPr="00AB4D72">
              <w:rPr>
                <w:rFonts w:eastAsia="Times New Roman" w:cs="Courier New"/>
              </w:rPr>
              <w:t xml:space="preserve"> many of our much younger students in NSW who sometimes start school before their 5th birthday. </w:t>
            </w:r>
          </w:p>
          <w:p w:rsidR="00983A4B" w:rsidRDefault="00983A4B" w:rsidP="005A75DC">
            <w:pPr>
              <w:rPr>
                <w:rFonts w:eastAsia="Times New Roman" w:cs="Courier New"/>
              </w:rPr>
            </w:pPr>
            <w:r>
              <w:rPr>
                <w:rFonts w:eastAsia="Times New Roman" w:cs="Courier New"/>
              </w:rPr>
              <w:br/>
              <w:t>2. A</w:t>
            </w:r>
            <w:r w:rsidR="00AB4D72" w:rsidRPr="00AB4D72">
              <w:rPr>
                <w:rFonts w:eastAsia="Times New Roman" w:cs="Courier New"/>
              </w:rPr>
              <w:t>s soon as students begin school early intervention is given when needed. If a teacher thought students in the class weren't grasping a concept, they were given a series of sessions of intervention, withdrawn from the class in small groups with individual programs. The aim was that all students in the class be at similar stages of learning, progressing together in the stages of their learning. Close collaboration with classroom teachers and specialist teachers was emphasised.</w:t>
            </w:r>
          </w:p>
          <w:p w:rsidR="00983A4B" w:rsidRDefault="00AB4D72" w:rsidP="005A75DC">
            <w:pPr>
              <w:rPr>
                <w:rFonts w:eastAsia="Times New Roman" w:cs="Courier New"/>
              </w:rPr>
            </w:pPr>
            <w:r w:rsidRPr="00AB4D72">
              <w:rPr>
                <w:rFonts w:eastAsia="Times New Roman" w:cs="Courier New"/>
              </w:rPr>
              <w:br/>
              <w:t>3. All students had daily access to a healthy, free lunch at school. Teachers and students shared this meal together.</w:t>
            </w:r>
            <w:r w:rsidR="00983A4B">
              <w:rPr>
                <w:rFonts w:eastAsia="Times New Roman" w:cs="Courier New"/>
              </w:rPr>
              <w:t xml:space="preserve"> Government funded.</w:t>
            </w:r>
          </w:p>
          <w:p w:rsidR="00983A4B" w:rsidRDefault="00AB4D72" w:rsidP="005A75DC">
            <w:pPr>
              <w:rPr>
                <w:rFonts w:eastAsia="Times New Roman" w:cs="Courier New"/>
              </w:rPr>
            </w:pPr>
            <w:r w:rsidRPr="00AB4D72">
              <w:rPr>
                <w:rFonts w:eastAsia="Times New Roman" w:cs="Courier New"/>
              </w:rPr>
              <w:br/>
              <w:t xml:space="preserve">4. The culture of Finland supported the education process. Finnish people are a conservative, law abiding people, who value learning. Children are expected to learn when they attend school. This is a cultural expectation (parents, school, </w:t>
            </w:r>
            <w:proofErr w:type="gramStart"/>
            <w:r w:rsidRPr="00AB4D72">
              <w:rPr>
                <w:rFonts w:eastAsia="Times New Roman" w:cs="Courier New"/>
              </w:rPr>
              <w:t>society</w:t>
            </w:r>
            <w:proofErr w:type="gramEnd"/>
            <w:r w:rsidRPr="00AB4D72">
              <w:rPr>
                <w:rFonts w:eastAsia="Times New Roman" w:cs="Courier New"/>
              </w:rPr>
              <w:t>).</w:t>
            </w:r>
            <w:r w:rsidRPr="00AB4D72">
              <w:rPr>
                <w:rFonts w:eastAsia="Times New Roman" w:cs="Courier New"/>
              </w:rPr>
              <w:br/>
            </w:r>
            <w:r w:rsidRPr="00AB4D72">
              <w:rPr>
                <w:rFonts w:eastAsia="Times New Roman" w:cs="Courier New"/>
              </w:rPr>
              <w:lastRenderedPageBreak/>
              <w:t xml:space="preserve">5. All teachers in Finland must have a Masters degree. Teachers are highly regarded in society- on an equivalent social status as doctors. However The pay scales are similar to ours. The demand for teacher training positions is very high. 10% only of students wanting to become teachers are able to secure training. </w:t>
            </w:r>
          </w:p>
          <w:p w:rsidR="00983A4B" w:rsidRDefault="00AB4D72" w:rsidP="00983A4B">
            <w:pPr>
              <w:rPr>
                <w:rFonts w:eastAsia="Times New Roman" w:cs="Courier New"/>
              </w:rPr>
            </w:pPr>
            <w:r w:rsidRPr="00AB4D72">
              <w:rPr>
                <w:rFonts w:eastAsia="Times New Roman" w:cs="Courier New"/>
              </w:rPr>
              <w:br/>
              <w:t>6. A multilingual approach to learning. Students are taught other languages from an early age. Finnish students learn English from the age o</w:t>
            </w:r>
            <w:r w:rsidR="00983A4B">
              <w:rPr>
                <w:rFonts w:eastAsia="Times New Roman" w:cs="Courier New"/>
              </w:rPr>
              <w:t>f 9. They also learn Swedish.</w:t>
            </w:r>
          </w:p>
          <w:p w:rsidR="00983A4B" w:rsidRDefault="00983A4B" w:rsidP="00983A4B">
            <w:pPr>
              <w:rPr>
                <w:rFonts w:eastAsia="Times New Roman" w:cs="Courier New"/>
              </w:rPr>
            </w:pPr>
          </w:p>
          <w:p w:rsidR="00416077" w:rsidRDefault="00983A4B" w:rsidP="00983A4B">
            <w:pPr>
              <w:rPr>
                <w:rFonts w:eastAsia="Times New Roman" w:cs="Courier New"/>
              </w:rPr>
            </w:pPr>
            <w:r>
              <w:rPr>
                <w:rFonts w:eastAsia="Times New Roman" w:cs="Courier New"/>
              </w:rPr>
              <w:t>7. Interestingly, professional learning appeared to be no more widespread or extensive than we find available in NSW schools. The students we observed were engaged in their learning, however teaching practice seemed very similar to that in our schools,</w:t>
            </w:r>
            <w:r w:rsidR="00416077">
              <w:rPr>
                <w:rFonts w:eastAsia="Times New Roman" w:cs="Courier New"/>
              </w:rPr>
              <w:t xml:space="preserve"> and in many cases quite formal and traditional.</w:t>
            </w:r>
          </w:p>
          <w:p w:rsidR="00416077" w:rsidRDefault="00416077" w:rsidP="00983A4B">
            <w:pPr>
              <w:rPr>
                <w:rFonts w:eastAsia="Times New Roman" w:cs="Courier New"/>
              </w:rPr>
            </w:pPr>
          </w:p>
          <w:p w:rsidR="005A75DC" w:rsidRPr="00AB4D72" w:rsidRDefault="00416077" w:rsidP="00416077">
            <w:r>
              <w:rPr>
                <w:rFonts w:eastAsia="Times New Roman" w:cs="Courier New"/>
              </w:rPr>
              <w:t xml:space="preserve">8. Education in Finland is generally not affected by changes in politics or political parties. Legislation protects against this. Implementation of the strategic educational direction has been </w:t>
            </w:r>
            <w:r w:rsidRPr="00416077">
              <w:rPr>
                <w:rFonts w:eastAsia="Times New Roman" w:cs="Courier New"/>
                <w:b/>
              </w:rPr>
              <w:t>consistent</w:t>
            </w:r>
            <w:r>
              <w:rPr>
                <w:rFonts w:eastAsia="Times New Roman" w:cs="Courier New"/>
              </w:rPr>
              <w:t xml:space="preserve"> for the past 40 years or so. Schools don’t have regular imposed change from the Department of Education.</w:t>
            </w:r>
            <w:r w:rsidR="00983A4B">
              <w:rPr>
                <w:rFonts w:eastAsia="Times New Roman" w:cs="Courier New"/>
              </w:rPr>
              <w:br/>
            </w:r>
            <w:r w:rsidR="00AB4D72" w:rsidRPr="00AB4D72">
              <w:rPr>
                <w:rFonts w:eastAsia="Times New Roman" w:cs="Courier New"/>
              </w:rPr>
              <w:br/>
            </w:r>
            <w:r w:rsidR="00AB4D72" w:rsidRPr="00983A4B">
              <w:rPr>
                <w:rFonts w:eastAsia="Times New Roman" w:cs="Courier New"/>
                <w:b/>
              </w:rPr>
              <w:t>Other interesting observations.</w:t>
            </w:r>
            <w:r w:rsidR="00AB4D72" w:rsidRPr="00AB4D72">
              <w:rPr>
                <w:rFonts w:eastAsia="Times New Roman" w:cs="Courier New"/>
              </w:rPr>
              <w:br/>
              <w:t>1. Students are timetabled to attend lessons. Starting and finishing times can vary from day to day, depending on the lessons, for students from kindergarten on.</w:t>
            </w:r>
            <w:r w:rsidR="00AB4D72" w:rsidRPr="00AB4D72">
              <w:rPr>
                <w:rFonts w:eastAsia="Times New Roman" w:cs="Courier New"/>
              </w:rPr>
              <w:br/>
              <w:t>2. Technology didn't appear to be any more advanced or readily available than in NSW schools.</w:t>
            </w:r>
            <w:r w:rsidR="00AB4D72" w:rsidRPr="00AB4D72">
              <w:rPr>
                <w:rFonts w:eastAsia="Times New Roman" w:cs="Courier New"/>
              </w:rPr>
              <w:br/>
              <w:t>3. One of the goals for the new Finnish syllabus (to be introduced by 2016) is that learning environments need to places of peacefulness, calmness and unhurried pace.</w:t>
            </w:r>
            <w:r w:rsidR="00AB4D72" w:rsidRPr="00AB4D72">
              <w:rPr>
                <w:rFonts w:eastAsia="Times New Roman" w:cs="Courier New"/>
              </w:rPr>
              <w:br/>
              <w:t xml:space="preserve">4. Schools were often not big on competition. Nokia school had no </w:t>
            </w:r>
            <w:r w:rsidR="00983A4B">
              <w:rPr>
                <w:rFonts w:eastAsia="Times New Roman" w:cs="Courier New"/>
              </w:rPr>
              <w:t>student</w:t>
            </w:r>
            <w:r w:rsidR="00AB4D72" w:rsidRPr="00AB4D72">
              <w:rPr>
                <w:rFonts w:eastAsia="Times New Roman" w:cs="Courier New"/>
              </w:rPr>
              <w:t xml:space="preserve"> leaders. There were very few whole school assemblies during the year and no awards of any kind were given to students.</w:t>
            </w:r>
            <w:r w:rsidR="00AB4D72" w:rsidRPr="00AB4D72">
              <w:rPr>
                <w:rFonts w:eastAsia="Times New Roman" w:cs="Courier New"/>
              </w:rPr>
              <w:br/>
              <w:t xml:space="preserve">5. Enjoyment of school is not high, generally speaking. Engaging and motivating students was an area that the Superintendent of Centre of Education, Nokia, believed needed to be addressed in Finnish </w:t>
            </w:r>
            <w:proofErr w:type="gramStart"/>
            <w:r w:rsidR="00AB4D72" w:rsidRPr="00AB4D72">
              <w:rPr>
                <w:rFonts w:eastAsia="Times New Roman" w:cs="Courier New"/>
              </w:rPr>
              <w:t>schools.</w:t>
            </w:r>
            <w:proofErr w:type="gramEnd"/>
            <w:r w:rsidR="00AB4D72" w:rsidRPr="00AB4D72">
              <w:rPr>
                <w:rFonts w:eastAsia="Times New Roman" w:cs="Courier New"/>
              </w:rPr>
              <w:br/>
              <w:t xml:space="preserve">6. Textbooks were used </w:t>
            </w:r>
            <w:r w:rsidR="00983A4B">
              <w:rPr>
                <w:rFonts w:eastAsia="Times New Roman" w:cs="Courier New"/>
              </w:rPr>
              <w:t xml:space="preserve">widely </w:t>
            </w:r>
            <w:r w:rsidR="00AB4D72" w:rsidRPr="00AB4D72">
              <w:rPr>
                <w:rFonts w:eastAsia="Times New Roman" w:cs="Courier New"/>
              </w:rPr>
              <w:t>for a variety of subjects in primary schools. Texts were also differentiated for different ability levels</w:t>
            </w:r>
            <w:r w:rsidR="00AB4D72" w:rsidRPr="00AB4D72">
              <w:rPr>
                <w:rFonts w:eastAsia="Times New Roman" w:cs="Courier New"/>
              </w:rPr>
              <w:br/>
              <w:t>7. Communication levels between parents, students and staff appeared to work well, particularly using email.</w:t>
            </w:r>
            <w:r w:rsidR="00AB4D72" w:rsidRPr="00AB4D72">
              <w:rPr>
                <w:rFonts w:eastAsia="Times New Roman" w:cs="Courier New"/>
              </w:rPr>
              <w:br/>
            </w:r>
          </w:p>
        </w:tc>
      </w:tr>
      <w:tr w:rsidR="005A75DC" w:rsidTr="005A75DC">
        <w:tc>
          <w:tcPr>
            <w:tcW w:w="2310" w:type="dxa"/>
          </w:tcPr>
          <w:p w:rsidR="005A75DC" w:rsidRDefault="005A75DC" w:rsidP="00A660F4">
            <w:pPr>
              <w:jc w:val="center"/>
            </w:pPr>
            <w:r>
              <w:lastRenderedPageBreak/>
              <w:t>The author</w:t>
            </w:r>
          </w:p>
          <w:p w:rsidR="005A75DC" w:rsidRDefault="005A75DC" w:rsidP="005A75DC">
            <w:pPr>
              <w:jc w:val="center"/>
            </w:pPr>
          </w:p>
          <w:p w:rsidR="005A75DC" w:rsidRDefault="005A75DC" w:rsidP="005A75DC">
            <w:pPr>
              <w:jc w:val="center"/>
            </w:pPr>
            <w:r>
              <w:t>For further information contact:</w:t>
            </w:r>
          </w:p>
        </w:tc>
        <w:tc>
          <w:tcPr>
            <w:tcW w:w="7012" w:type="dxa"/>
          </w:tcPr>
          <w:p w:rsidR="005A75DC" w:rsidRDefault="005A75DC" w:rsidP="005A75DC">
            <w:r>
              <w:t>Name:</w:t>
            </w:r>
            <w:r w:rsidR="00983A4B">
              <w:t xml:space="preserve"> Kerry Kurtz</w:t>
            </w:r>
          </w:p>
          <w:p w:rsidR="005A75DC" w:rsidRDefault="005A75DC" w:rsidP="005A75DC"/>
          <w:p w:rsidR="005A75DC" w:rsidRDefault="005A75DC" w:rsidP="005A75DC">
            <w:r>
              <w:t>School/work place:</w:t>
            </w:r>
            <w:r w:rsidR="00983A4B">
              <w:t xml:space="preserve"> Quirindi Public School</w:t>
            </w:r>
            <w:bookmarkStart w:id="0" w:name="_GoBack"/>
            <w:bookmarkEnd w:id="0"/>
          </w:p>
          <w:p w:rsidR="005C4728" w:rsidRDefault="005C4728" w:rsidP="005A75DC"/>
          <w:p w:rsidR="005C4728" w:rsidRDefault="005C4728" w:rsidP="005A75DC">
            <w:r>
              <w:t>Email:</w:t>
            </w:r>
            <w:r w:rsidR="00983A4B">
              <w:t xml:space="preserve">  kerry.kurtz@det.nsw.edu.au</w:t>
            </w:r>
          </w:p>
          <w:p w:rsidR="005C4728" w:rsidRDefault="005C4728" w:rsidP="005A75DC"/>
          <w:p w:rsidR="005C4728" w:rsidRDefault="005C4728" w:rsidP="005A75DC">
            <w:r>
              <w:t>Phone:</w:t>
            </w:r>
            <w:r w:rsidR="00983A4B">
              <w:t xml:space="preserve"> 0428446674</w:t>
            </w:r>
          </w:p>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AC" w:rsidRDefault="00E17CAC" w:rsidP="005A75DC">
      <w:pPr>
        <w:spacing w:after="0" w:line="240" w:lineRule="auto"/>
      </w:pPr>
      <w:r>
        <w:separator/>
      </w:r>
    </w:p>
  </w:endnote>
  <w:endnote w:type="continuationSeparator" w:id="0">
    <w:p w:rsidR="00E17CAC" w:rsidRDefault="00E17CAC"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AC" w:rsidRDefault="00E17CAC" w:rsidP="005A75DC">
      <w:pPr>
        <w:spacing w:after="0" w:line="240" w:lineRule="auto"/>
      </w:pPr>
      <w:r>
        <w:separator/>
      </w:r>
    </w:p>
  </w:footnote>
  <w:footnote w:type="continuationSeparator" w:id="0">
    <w:p w:rsidR="00E17CAC" w:rsidRDefault="00E17CAC" w:rsidP="005A7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57103"/>
    <w:rsid w:val="00111EC4"/>
    <w:rsid w:val="002411F1"/>
    <w:rsid w:val="00267AE0"/>
    <w:rsid w:val="002A559D"/>
    <w:rsid w:val="00312A50"/>
    <w:rsid w:val="003B6B4F"/>
    <w:rsid w:val="00416077"/>
    <w:rsid w:val="004B0DB2"/>
    <w:rsid w:val="005A75DC"/>
    <w:rsid w:val="005C4728"/>
    <w:rsid w:val="00616209"/>
    <w:rsid w:val="00817174"/>
    <w:rsid w:val="00983A4B"/>
    <w:rsid w:val="00A660F4"/>
    <w:rsid w:val="00A86E64"/>
    <w:rsid w:val="00A92EBA"/>
    <w:rsid w:val="00AB4D72"/>
    <w:rsid w:val="00CC76A8"/>
    <w:rsid w:val="00D6182D"/>
    <w:rsid w:val="00DD0414"/>
    <w:rsid w:val="00DD631E"/>
    <w:rsid w:val="00E17CAC"/>
    <w:rsid w:val="00F86D6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2015-01-13T11:49:00Z</dcterms:created>
  <dcterms:modified xsi:type="dcterms:W3CDTF">2015-01-13T11:49:00Z</dcterms:modified>
</cp:coreProperties>
</file>