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4B0DB2" w:rsidP="005A75DC">
      <w:pPr>
        <w:jc w:val="center"/>
        <w:rPr>
          <w:b/>
          <w:noProof/>
          <w:lang w:eastAsia="zh-TW"/>
        </w:rPr>
      </w:pPr>
      <w:r>
        <w:rPr>
          <w:b/>
          <w:noProof/>
          <w:lang w:eastAsia="zh-TW"/>
        </w:rPr>
        <w:t>LEAP Action Learning Report 2014</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817174" w:rsidP="005A75DC">
            <w:pPr>
              <w:jc w:val="center"/>
            </w:pPr>
            <w:r>
              <w:t>(</w:t>
            </w:r>
            <w:r w:rsidR="005A75DC">
              <w:t>What)</w:t>
            </w:r>
          </w:p>
          <w:p w:rsidR="005A75DC" w:rsidRDefault="005A75DC" w:rsidP="005A75DC">
            <w:pPr>
              <w:jc w:val="center"/>
            </w:pPr>
          </w:p>
          <w:p w:rsidR="005A75DC" w:rsidRDefault="005A75DC" w:rsidP="005A75DC">
            <w:pPr>
              <w:jc w:val="center"/>
            </w:pPr>
          </w:p>
        </w:tc>
        <w:tc>
          <w:tcPr>
            <w:tcW w:w="7012" w:type="dxa"/>
          </w:tcPr>
          <w:p w:rsidR="005A75DC" w:rsidRPr="004C1042" w:rsidRDefault="00A70AD1" w:rsidP="005A75DC">
            <w:pPr>
              <w:rPr>
                <w:b/>
              </w:rPr>
            </w:pPr>
            <w:r w:rsidRPr="004C1042">
              <w:rPr>
                <w:b/>
              </w:rPr>
              <w:t>Parent engagement in education</w:t>
            </w:r>
            <w:r w:rsidR="006F18C3" w:rsidRPr="004C1042">
              <w:rPr>
                <w:b/>
              </w:rPr>
              <w:t xml:space="preserve"> – from spectator to participant, from apathy to </w:t>
            </w:r>
            <w:r w:rsidR="004C1042">
              <w:rPr>
                <w:b/>
              </w:rPr>
              <w:t>activity</w:t>
            </w:r>
          </w:p>
          <w:p w:rsidR="004C1042" w:rsidRDefault="004C1042" w:rsidP="004C1042">
            <w:r w:rsidRPr="006F18C3">
              <w:t>“When schools, families, and community groups work together to support learning, children tend to do better in school, stay in school longer, and like school more.” That’s the conclusion of A New Wave of Evidence, a report from Southwest Educational Development Laboratory (2002).</w:t>
            </w:r>
          </w:p>
          <w:p w:rsidR="004C1042" w:rsidRDefault="004C1042" w:rsidP="004C1042">
            <w:r>
              <w:t>Extensive research supports this conclusion.  As a NSW Primary School Principal, community engagement and specifically parent engagement is a constant priority.  What this means can be harder to articulate. It can also operate at many levels.  Research indicates that the higher the level of parental involvement in their child’s schooling including understanding of the educational programs undertaken and participation in classroom and school decision making, the higher the achievement levels of students.  While schools generally succeed in offering opportunities for parents to enter schools, in providing communication to parents, and in getting a level of parental volunteering involvement, higher levels of involvement indicated as:</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and community express ideas on full range of issues relating to schooling</w:t>
            </w:r>
            <w:r w:rsidRPr="001D1F2E">
              <w:t xml:space="preserve"> </w:t>
            </w:r>
            <w:r w:rsidRPr="001D1F2E">
              <w:rPr>
                <w:rFonts w:ascii="Frutiger-Light" w:hAnsi="Frutiger-Light" w:cs="Frutiger-Light"/>
                <w:sz w:val="18"/>
                <w:szCs w:val="18"/>
              </w:rPr>
              <w:t xml:space="preserve">Home and community literacy practices are integral to school literacy practices. </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are active in school and classroom decision making.</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and teachers have common goals and high expectations.</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School recognises and builds on all the ways in which parents support student learning.</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support learning at schoo</w:t>
            </w:r>
            <w:r>
              <w:rPr>
                <w:rFonts w:ascii="Frutiger-Light" w:hAnsi="Frutiger-Light" w:cs="Frutiger-Light"/>
                <w:sz w:val="18"/>
                <w:szCs w:val="18"/>
              </w:rPr>
              <w:t xml:space="preserve">l </w:t>
            </w:r>
            <w:r w:rsidRPr="001D1F2E">
              <w:rPr>
                <w:rFonts w:ascii="Frutiger-Light" w:hAnsi="Frutiger-Light" w:cs="Frutiger-Light"/>
                <w:sz w:val="18"/>
                <w:szCs w:val="18"/>
              </w:rPr>
              <w:t>and home in many different ways.</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 xml:space="preserve">School and community workshops provide parents with information </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teachers and community learn together about students’ learning in school and community contexts.</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are part of the learning community of the school.</w:t>
            </w:r>
          </w:p>
          <w:p w:rsidR="004C1042" w:rsidRPr="001D1F2E" w:rsidRDefault="004C1042" w:rsidP="004C1042">
            <w:pPr>
              <w:pStyle w:val="ListParagraph"/>
              <w:numPr>
                <w:ilvl w:val="0"/>
                <w:numId w:val="1"/>
              </w:numPr>
              <w:autoSpaceDE w:val="0"/>
              <w:autoSpaceDN w:val="0"/>
              <w:adjustRightInd w:val="0"/>
              <w:rPr>
                <w:rFonts w:ascii="Frutiger-Light" w:hAnsi="Frutiger-Light" w:cs="Frutiger-Light"/>
                <w:sz w:val="18"/>
                <w:szCs w:val="18"/>
              </w:rPr>
            </w:pPr>
            <w:r w:rsidRPr="001D1F2E">
              <w:rPr>
                <w:rFonts w:ascii="Frutiger-Light" w:hAnsi="Frutiger-Light" w:cs="Frutiger-Light"/>
                <w:sz w:val="18"/>
                <w:szCs w:val="18"/>
              </w:rPr>
              <w:t>Parents take part in a range of paren</w:t>
            </w:r>
            <w:r>
              <w:rPr>
                <w:rFonts w:ascii="Frutiger-Light" w:hAnsi="Frutiger-Light" w:cs="Frutiger-Light"/>
                <w:sz w:val="18"/>
                <w:szCs w:val="18"/>
              </w:rPr>
              <w:t xml:space="preserve">t </w:t>
            </w:r>
            <w:r w:rsidRPr="001D1F2E">
              <w:rPr>
                <w:rFonts w:ascii="Frutiger-Light" w:hAnsi="Frutiger-Light" w:cs="Frutiger-Light"/>
                <w:sz w:val="18"/>
                <w:szCs w:val="18"/>
              </w:rPr>
              <w:t>education activities.</w:t>
            </w:r>
          </w:p>
          <w:p w:rsidR="004C1042" w:rsidRDefault="004C1042" w:rsidP="004C1042">
            <w:pPr>
              <w:autoSpaceDE w:val="0"/>
              <w:autoSpaceDN w:val="0"/>
              <w:adjustRightInd w:val="0"/>
              <w:ind w:left="360"/>
              <w:rPr>
                <w:rFonts w:ascii="Frutiger-Light" w:hAnsi="Frutiger-Light" w:cs="Frutiger-Light"/>
                <w:sz w:val="18"/>
                <w:szCs w:val="18"/>
              </w:rPr>
            </w:pPr>
            <w:r w:rsidRPr="001D1F2E">
              <w:rPr>
                <w:rFonts w:ascii="Frutiger-Light" w:hAnsi="Frutiger-Light" w:cs="Frutiger-Light"/>
                <w:sz w:val="18"/>
                <w:szCs w:val="18"/>
              </w:rPr>
              <w:t>(taken from DEC Home-School-Community Partnership Matrix)</w:t>
            </w:r>
          </w:p>
          <w:p w:rsidR="004C1042" w:rsidRDefault="004C1042" w:rsidP="004C1042">
            <w:pPr>
              <w:autoSpaceDE w:val="0"/>
              <w:autoSpaceDN w:val="0"/>
              <w:adjustRightInd w:val="0"/>
              <w:rPr>
                <w:rFonts w:cs="Frutiger-Light"/>
              </w:rPr>
            </w:pPr>
            <w:proofErr w:type="gramStart"/>
            <w:r>
              <w:rPr>
                <w:rFonts w:cs="Frutiger-Light"/>
              </w:rPr>
              <w:t>c</w:t>
            </w:r>
            <w:r w:rsidRPr="001D1F2E">
              <w:rPr>
                <w:rFonts w:cs="Frutiger-Light"/>
              </w:rPr>
              <w:t>an</w:t>
            </w:r>
            <w:proofErr w:type="gramEnd"/>
            <w:r w:rsidRPr="001D1F2E">
              <w:rPr>
                <w:rFonts w:cs="Frutiger-Light"/>
              </w:rPr>
              <w:t xml:space="preserve"> remain elusive for school communities to confidently feel they have achieved with strong evidence, or quanti</w:t>
            </w:r>
            <w:r>
              <w:rPr>
                <w:rFonts w:cs="Frutiger-Light"/>
              </w:rPr>
              <w:t>ta</w:t>
            </w:r>
            <w:r w:rsidRPr="001D1F2E">
              <w:rPr>
                <w:rFonts w:cs="Frutiger-Light"/>
              </w:rPr>
              <w:t>tive indications.</w:t>
            </w:r>
          </w:p>
          <w:p w:rsidR="004C1042" w:rsidRDefault="004C1042" w:rsidP="00124BF7">
            <w:pPr>
              <w:autoSpaceDE w:val="0"/>
              <w:autoSpaceDN w:val="0"/>
              <w:adjustRightInd w:val="0"/>
            </w:pPr>
          </w:p>
        </w:tc>
      </w:tr>
      <w:tr w:rsidR="005A75DC" w:rsidTr="005A75DC">
        <w:tc>
          <w:tcPr>
            <w:tcW w:w="2310" w:type="dxa"/>
          </w:tcPr>
          <w:p w:rsidR="005A75DC" w:rsidRDefault="005A75DC" w:rsidP="005A75DC">
            <w:pPr>
              <w:jc w:val="center"/>
            </w:pPr>
            <w:r>
              <w:t>Context</w:t>
            </w:r>
          </w:p>
          <w:p w:rsidR="005A75DC" w:rsidRDefault="00817174" w:rsidP="005A75DC">
            <w:pPr>
              <w:jc w:val="center"/>
            </w:pPr>
            <w:r>
              <w:t>(</w:t>
            </w:r>
            <w:r w:rsidR="005A75DC">
              <w:t>Where and When)</w:t>
            </w:r>
          </w:p>
          <w:p w:rsidR="005A75DC" w:rsidRDefault="005A75DC" w:rsidP="005A75DC">
            <w:pPr>
              <w:jc w:val="center"/>
            </w:pPr>
          </w:p>
          <w:p w:rsidR="005A75DC" w:rsidRDefault="005A75DC" w:rsidP="005A75DC">
            <w:pPr>
              <w:jc w:val="center"/>
            </w:pPr>
          </w:p>
        </w:tc>
        <w:tc>
          <w:tcPr>
            <w:tcW w:w="7012" w:type="dxa"/>
          </w:tcPr>
          <w:p w:rsidR="004C1042" w:rsidRDefault="004C1042" w:rsidP="001D1F2E">
            <w:pPr>
              <w:autoSpaceDE w:val="0"/>
              <w:autoSpaceDN w:val="0"/>
              <w:adjustRightInd w:val="0"/>
              <w:rPr>
                <w:rFonts w:cs="Frutiger-Light"/>
              </w:rPr>
            </w:pPr>
            <w:r>
              <w:rPr>
                <w:rFonts w:cs="Frutiger-Light"/>
              </w:rPr>
              <w:t xml:space="preserve">My partner Graham </w:t>
            </w:r>
            <w:proofErr w:type="spellStart"/>
            <w:r>
              <w:rPr>
                <w:rFonts w:cs="Frutiger-Light"/>
              </w:rPr>
              <w:t>Eather</w:t>
            </w:r>
            <w:proofErr w:type="spellEnd"/>
            <w:r>
              <w:rPr>
                <w:rFonts w:cs="Frutiger-Light"/>
              </w:rPr>
              <w:t xml:space="preserve"> and I were fortunate to have the opportunity to take part in the LEAP program in 2014 forming partnerships with Head Teachers from Local Authority schools in Essex in England.</w:t>
            </w:r>
          </w:p>
          <w:p w:rsidR="004C1042" w:rsidRDefault="004C1042" w:rsidP="004C1042">
            <w:pPr>
              <w:autoSpaceDE w:val="0"/>
              <w:autoSpaceDN w:val="0"/>
              <w:adjustRightInd w:val="0"/>
              <w:rPr>
                <w:rFonts w:cs="Frutiger-Light"/>
              </w:rPr>
            </w:pPr>
            <w:r>
              <w:rPr>
                <w:rFonts w:cs="Frutiger-Light"/>
              </w:rPr>
              <w:t xml:space="preserve">I was paired with Sue Sutton, Head Teacher at </w:t>
            </w:r>
            <w:proofErr w:type="spellStart"/>
            <w:r>
              <w:rPr>
                <w:rFonts w:cs="Frutiger-Light"/>
              </w:rPr>
              <w:t>Tanglewood</w:t>
            </w:r>
            <w:proofErr w:type="spellEnd"/>
            <w:r>
              <w:rPr>
                <w:rFonts w:cs="Frutiger-Light"/>
              </w:rPr>
              <w:t xml:space="preserve"> Nursery School in Chelmsford.  </w:t>
            </w:r>
            <w:proofErr w:type="spellStart"/>
            <w:r>
              <w:rPr>
                <w:rFonts w:cs="Frutiger-Light"/>
              </w:rPr>
              <w:t>Tanglewood</w:t>
            </w:r>
            <w:proofErr w:type="spellEnd"/>
            <w:r>
              <w:rPr>
                <w:rFonts w:cs="Frutiger-Light"/>
              </w:rPr>
              <w:t xml:space="preserve"> is a large Nursery School, with an enrolment of 170 children aged between 3 and 5.  </w:t>
            </w:r>
            <w:r w:rsidRPr="004C1042">
              <w:rPr>
                <w:rFonts w:cs="Frutiger-Light" w:hint="eastAsia"/>
              </w:rPr>
              <w:t>Most children are from White British backgrounds and a very small number are from minority ethnic backgrounds.</w:t>
            </w:r>
            <w:r>
              <w:rPr>
                <w:rFonts w:cs="Frutiger-Light"/>
              </w:rPr>
              <w:t xml:space="preserve"> </w:t>
            </w:r>
            <w:r w:rsidRPr="004C1042">
              <w:rPr>
                <w:rFonts w:cs="Frutiger-Light" w:hint="eastAsia"/>
              </w:rPr>
              <w:t xml:space="preserve"> A few children are in the early stages of learning to speak Eng</w:t>
            </w:r>
            <w:r>
              <w:rPr>
                <w:rFonts w:cs="Frutiger-Light" w:hint="eastAsia"/>
              </w:rPr>
              <w:t>lish as an additional language.</w:t>
            </w:r>
            <w:r>
              <w:rPr>
                <w:rFonts w:cs="Frutiger-Light"/>
              </w:rPr>
              <w:t xml:space="preserve"> </w:t>
            </w:r>
            <w:r w:rsidRPr="004C1042">
              <w:rPr>
                <w:rFonts w:cs="Frutiger-Light" w:hint="eastAsia"/>
              </w:rPr>
              <w:t>The proportion of children who need extra help (either at early years action, early years action plus, or those who are undergoing assessment for a statement of special educational needs, or who have</w:t>
            </w:r>
            <w:r>
              <w:rPr>
                <w:rFonts w:cs="Frutiger-Light" w:hint="eastAsia"/>
              </w:rPr>
              <w:t xml:space="preserve"> a statement) is above average.</w:t>
            </w:r>
            <w:r>
              <w:rPr>
                <w:rFonts w:cs="Frutiger-Light"/>
              </w:rPr>
              <w:t xml:space="preserve"> </w:t>
            </w:r>
            <w:r w:rsidRPr="004C1042">
              <w:rPr>
                <w:rFonts w:cs="Frutiger-Light" w:hint="eastAsia"/>
              </w:rPr>
              <w:t xml:space="preserve">There is specially resourced provision for children with special educational needs. The school supports </w:t>
            </w:r>
            <w:r w:rsidRPr="004C1042">
              <w:rPr>
                <w:rFonts w:cs="Frutiger-Light" w:hint="eastAsia"/>
              </w:rPr>
              <w:lastRenderedPageBreak/>
              <w:t>up to 16 children who have identified speech and language difficulties. They receive extra language support and help, along with their daily nursery e</w:t>
            </w:r>
            <w:r w:rsidRPr="004C1042">
              <w:rPr>
                <w:rFonts w:cs="Frutiger-Light"/>
              </w:rPr>
              <w:t>xperience</w:t>
            </w:r>
            <w:r>
              <w:rPr>
                <w:rFonts w:cs="Frutiger-Light"/>
              </w:rPr>
              <w:t xml:space="preserve">. </w:t>
            </w:r>
          </w:p>
          <w:p w:rsidR="004C1042" w:rsidRDefault="004C1042" w:rsidP="004C1042">
            <w:pPr>
              <w:autoSpaceDE w:val="0"/>
              <w:autoSpaceDN w:val="0"/>
              <w:adjustRightInd w:val="0"/>
              <w:rPr>
                <w:rFonts w:cs="Frutiger-Light"/>
              </w:rPr>
            </w:pPr>
            <w:r>
              <w:rPr>
                <w:rFonts w:cs="Frutiger-Light"/>
              </w:rPr>
              <w:t>After Sue had stayed with us in July 2014, Graham and I stayed with Sue in September. I had advised Sue of my topic area, and she had arranged for me to discuss programs and practices related to this at her school, and at other local schools.</w:t>
            </w:r>
          </w:p>
          <w:p w:rsidR="001D1F2E" w:rsidRPr="001D1F2E" w:rsidRDefault="001D1F2E" w:rsidP="001D1F2E">
            <w:pPr>
              <w:autoSpaceDE w:val="0"/>
              <w:autoSpaceDN w:val="0"/>
              <w:adjustRightInd w:val="0"/>
              <w:rPr>
                <w:rFonts w:cs="Frutiger-Light"/>
              </w:rPr>
            </w:pPr>
            <w:r>
              <w:rPr>
                <w:rFonts w:cs="Frutiger-Light"/>
              </w:rPr>
              <w:t xml:space="preserve">It was of interest to see what levels of parental engagement were being met in UK schools, and where high levels were achieved, what were the </w:t>
            </w:r>
            <w:r w:rsidR="00CA6075">
              <w:rPr>
                <w:rFonts w:cs="Frutiger-Light"/>
              </w:rPr>
              <w:t>key factors in enabling a high l</w:t>
            </w:r>
            <w:r>
              <w:rPr>
                <w:rFonts w:cs="Frutiger-Light"/>
              </w:rPr>
              <w:t>evel of engagement, such as would meet the indicators listed above</w:t>
            </w:r>
            <w:r w:rsidR="004C1042">
              <w:rPr>
                <w:rFonts w:cs="Frutiger-Light"/>
              </w:rPr>
              <w:t>.</w:t>
            </w:r>
          </w:p>
          <w:p w:rsidR="00B92473" w:rsidRDefault="00B92473" w:rsidP="00B92473">
            <w:pPr>
              <w:autoSpaceDE w:val="0"/>
              <w:autoSpaceDN w:val="0"/>
              <w:adjustRightInd w:val="0"/>
              <w:rPr>
                <w:rFonts w:cs="Frutiger-Light"/>
              </w:rPr>
            </w:pPr>
            <w:r>
              <w:rPr>
                <w:rFonts w:cs="Frutiger-Light"/>
              </w:rPr>
              <w:t xml:space="preserve">From Sue’s visit to us, and from interactions with Head Teachers in England, it was evident of the high level of impact that </w:t>
            </w:r>
            <w:proofErr w:type="spellStart"/>
            <w:r>
              <w:rPr>
                <w:rFonts w:cs="Frutiger-Light"/>
              </w:rPr>
              <w:t>Ofsted</w:t>
            </w:r>
            <w:proofErr w:type="spellEnd"/>
            <w:r>
              <w:rPr>
                <w:rFonts w:cs="Frutiger-Light"/>
              </w:rPr>
              <w:t xml:space="preserve"> inspections had on schools. </w:t>
            </w:r>
            <w:proofErr w:type="spellStart"/>
            <w:r w:rsidRPr="00B92473">
              <w:rPr>
                <w:rFonts w:cs="Frutiger-Light"/>
              </w:rPr>
              <w:t>Ofsted</w:t>
            </w:r>
            <w:proofErr w:type="spellEnd"/>
            <w:r w:rsidRPr="00B92473">
              <w:rPr>
                <w:rFonts w:cs="Frutiger-Light"/>
              </w:rPr>
              <w:t xml:space="preserve"> is the Office for Standards in Education, Children’s Services and Skills</w:t>
            </w:r>
            <w:r>
              <w:rPr>
                <w:rFonts w:cs="Frutiger-Light"/>
              </w:rPr>
              <w:t xml:space="preserve">, </w:t>
            </w:r>
            <w:proofErr w:type="gramStart"/>
            <w:r>
              <w:rPr>
                <w:rFonts w:cs="Frutiger-Light"/>
              </w:rPr>
              <w:t xml:space="preserve">which </w:t>
            </w:r>
            <w:r w:rsidRPr="00B92473">
              <w:rPr>
                <w:rFonts w:cs="Frutiger-Light"/>
              </w:rPr>
              <w:t xml:space="preserve"> inspect</w:t>
            </w:r>
            <w:r>
              <w:rPr>
                <w:rFonts w:cs="Frutiger-Light"/>
              </w:rPr>
              <w:t>s</w:t>
            </w:r>
            <w:proofErr w:type="gramEnd"/>
            <w:r w:rsidRPr="00B92473">
              <w:rPr>
                <w:rFonts w:cs="Frutiger-Light"/>
              </w:rPr>
              <w:t xml:space="preserve"> and regulate</w:t>
            </w:r>
            <w:r>
              <w:rPr>
                <w:rFonts w:cs="Frutiger-Light"/>
              </w:rPr>
              <w:t>s</w:t>
            </w:r>
            <w:r w:rsidRPr="00B92473">
              <w:rPr>
                <w:rFonts w:cs="Frutiger-Light"/>
              </w:rPr>
              <w:t xml:space="preserve"> services that care for children and young people, and services providing education and skills for learners of all ages.</w:t>
            </w:r>
            <w:r>
              <w:rPr>
                <w:rFonts w:cs="Frutiger-Light"/>
              </w:rPr>
              <w:t xml:space="preserve"> Sue in fact had her inspection while I was visiting her.  This has caused me look at </w:t>
            </w:r>
            <w:proofErr w:type="spellStart"/>
            <w:r>
              <w:rPr>
                <w:rFonts w:cs="Frutiger-Light"/>
              </w:rPr>
              <w:t>Ofsted</w:t>
            </w:r>
            <w:proofErr w:type="spellEnd"/>
            <w:r>
              <w:rPr>
                <w:rFonts w:cs="Frutiger-Light"/>
              </w:rPr>
              <w:t xml:space="preserve"> standards in line with my research into parental engagement in England.</w:t>
            </w:r>
          </w:p>
          <w:p w:rsidR="009223A3" w:rsidRDefault="009223A3" w:rsidP="009223A3"/>
        </w:tc>
      </w:tr>
      <w:tr w:rsidR="005A75DC" w:rsidTr="005A75DC">
        <w:tc>
          <w:tcPr>
            <w:tcW w:w="2310" w:type="dxa"/>
          </w:tcPr>
          <w:p w:rsidR="005A75DC" w:rsidRDefault="005A75DC" w:rsidP="005A75DC">
            <w:pPr>
              <w:jc w:val="center"/>
            </w:pPr>
            <w:r>
              <w:lastRenderedPageBreak/>
              <w:t>Research methods</w:t>
            </w:r>
          </w:p>
          <w:p w:rsidR="005A75DC" w:rsidRDefault="00817174" w:rsidP="005A75DC">
            <w:pPr>
              <w:jc w:val="center"/>
            </w:pPr>
            <w:r>
              <w:t>(</w:t>
            </w:r>
            <w:r w:rsidR="005A75DC">
              <w:t>How)</w:t>
            </w:r>
          </w:p>
          <w:p w:rsidR="005A75DC" w:rsidRDefault="005A75DC" w:rsidP="005A75DC">
            <w:pPr>
              <w:jc w:val="center"/>
            </w:pPr>
          </w:p>
          <w:p w:rsidR="005A75DC" w:rsidRDefault="005A75DC" w:rsidP="005A75DC">
            <w:pPr>
              <w:jc w:val="center"/>
            </w:pPr>
          </w:p>
        </w:tc>
        <w:tc>
          <w:tcPr>
            <w:tcW w:w="7012" w:type="dxa"/>
          </w:tcPr>
          <w:p w:rsidR="005A75DC" w:rsidRDefault="00E67A9E" w:rsidP="005A75DC">
            <w:r>
              <w:t>Pre and post readings on parental engagement</w:t>
            </w:r>
          </w:p>
          <w:p w:rsidR="00E67A9E" w:rsidRDefault="00E67A9E" w:rsidP="005A75DC">
            <w:r>
              <w:t xml:space="preserve">Interviews with staff at </w:t>
            </w:r>
            <w:proofErr w:type="spellStart"/>
            <w:r>
              <w:t>Tanglewood</w:t>
            </w:r>
            <w:proofErr w:type="spellEnd"/>
            <w:r>
              <w:t xml:space="preserve"> Nursery School, </w:t>
            </w:r>
            <w:proofErr w:type="spellStart"/>
            <w:r>
              <w:t>Writtle</w:t>
            </w:r>
            <w:proofErr w:type="spellEnd"/>
            <w:r>
              <w:t xml:space="preserve"> Junior School,</w:t>
            </w:r>
          </w:p>
          <w:p w:rsidR="00E67A9E" w:rsidRDefault="0013311D" w:rsidP="005A75DC">
            <w:proofErr w:type="spellStart"/>
            <w:r>
              <w:t>Lawford</w:t>
            </w:r>
            <w:proofErr w:type="spellEnd"/>
            <w:r>
              <w:t xml:space="preserve"> Mead</w:t>
            </w:r>
            <w:r w:rsidR="00E67A9E">
              <w:t xml:space="preserve"> Junior School</w:t>
            </w:r>
          </w:p>
          <w:p w:rsidR="00E67A9E" w:rsidRDefault="00E67A9E" w:rsidP="005A75DC">
            <w:r>
              <w:t>Documentation describing school programs</w:t>
            </w:r>
          </w:p>
          <w:p w:rsidR="00FB3296" w:rsidRDefault="00FB3296" w:rsidP="005A75DC">
            <w:proofErr w:type="spellStart"/>
            <w:r>
              <w:t>Ofsted</w:t>
            </w:r>
            <w:proofErr w:type="spellEnd"/>
            <w:r>
              <w:t xml:space="preserve"> school inspection reports</w:t>
            </w:r>
          </w:p>
          <w:p w:rsidR="00FB3296" w:rsidRDefault="00FB3296" w:rsidP="005A75DC">
            <w:proofErr w:type="spellStart"/>
            <w:r>
              <w:t>Ofsted</w:t>
            </w:r>
            <w:proofErr w:type="spellEnd"/>
            <w:r>
              <w:t xml:space="preserve"> parent v</w:t>
            </w:r>
            <w:r w:rsidR="004C1042">
              <w:t>iew</w:t>
            </w:r>
          </w:p>
          <w:p w:rsidR="00385D79" w:rsidRDefault="00385D79" w:rsidP="005A75DC">
            <w:r>
              <w:t>School Evaluation checklists</w:t>
            </w:r>
          </w:p>
        </w:tc>
      </w:tr>
      <w:tr w:rsidR="005A75DC" w:rsidTr="005A75DC">
        <w:tc>
          <w:tcPr>
            <w:tcW w:w="2310" w:type="dxa"/>
          </w:tcPr>
          <w:p w:rsidR="005A75DC" w:rsidRDefault="00111EC4" w:rsidP="005A75DC">
            <w:pPr>
              <w:jc w:val="center"/>
            </w:pPr>
            <w:r>
              <w:t>F</w:t>
            </w:r>
            <w:r w:rsidR="005A75DC">
              <w:t>indings</w:t>
            </w:r>
          </w:p>
          <w:p w:rsidR="005A75DC" w:rsidRDefault="00817174" w:rsidP="005A75DC">
            <w:pPr>
              <w:jc w:val="center"/>
            </w:pPr>
            <w:r>
              <w:t>(So what)</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E21F84" w:rsidRDefault="00E21F84" w:rsidP="00E21F84">
            <w:r>
              <w:t>While further researching into parental engagement post LEAP, I came across the work of Joyce Epstein (et al) of John Hopkins University.</w:t>
            </w:r>
          </w:p>
          <w:p w:rsidR="00E21F84" w:rsidRDefault="00E21F84" w:rsidP="00E21F84">
            <w:r>
              <w:t>Joyce Epstein has identified 6 levels of parental involvement in schools in her work.  These are:</w:t>
            </w:r>
          </w:p>
          <w:p w:rsidR="00E21F84" w:rsidRDefault="00E21F84" w:rsidP="00E21F84">
            <w:r>
              <w:t>1.</w:t>
            </w:r>
            <w:r>
              <w:tab/>
              <w:t>PARENTING: Help all families establish home environments to support children as students</w:t>
            </w:r>
          </w:p>
          <w:p w:rsidR="00E21F84" w:rsidRDefault="00E21F84" w:rsidP="00E21F84">
            <w:r>
              <w:t>•</w:t>
            </w:r>
            <w:r>
              <w:tab/>
              <w:t>Parent education and other courses or training for parents (e.g., GED, college credit, family literacy).</w:t>
            </w:r>
          </w:p>
          <w:p w:rsidR="00E21F84" w:rsidRDefault="00E21F84" w:rsidP="00E21F84">
            <w:r>
              <w:t>•</w:t>
            </w:r>
            <w:r>
              <w:tab/>
              <w:t>Family support programs to assist families with health, nutrition, and other services.</w:t>
            </w:r>
          </w:p>
          <w:p w:rsidR="00E21F84" w:rsidRDefault="00E21F84" w:rsidP="00E21F84">
            <w:r>
              <w:t>•</w:t>
            </w:r>
            <w:r>
              <w:tab/>
              <w:t>Home visits at transition points to pre-school, elementary, middle, and high school.</w:t>
            </w:r>
          </w:p>
          <w:p w:rsidR="00E21F84" w:rsidRDefault="00E21F84" w:rsidP="00E21F84">
            <w:r>
              <w:t>2.</w:t>
            </w:r>
            <w:r>
              <w:tab/>
              <w:t>COMMUNICATING: Design effective forms of school-to-home and home-to-school communications about school programs and children's progress.</w:t>
            </w:r>
          </w:p>
          <w:p w:rsidR="00E21F84" w:rsidRDefault="00E21F84" w:rsidP="00E21F84">
            <w:r>
              <w:t>•</w:t>
            </w:r>
            <w:r>
              <w:tab/>
              <w:t>Conferences with every parent at least once a year.</w:t>
            </w:r>
          </w:p>
          <w:p w:rsidR="00E21F84" w:rsidRDefault="00E21F84" w:rsidP="00E21F84">
            <w:r>
              <w:t>•</w:t>
            </w:r>
            <w:r>
              <w:tab/>
              <w:t>Language translators to assist families as needed.</w:t>
            </w:r>
          </w:p>
          <w:p w:rsidR="00E21F84" w:rsidRDefault="00E21F84" w:rsidP="00E21F84">
            <w:r>
              <w:t>•</w:t>
            </w:r>
            <w:r>
              <w:tab/>
              <w:t>Regular schedule of useful notices, memos, phone calls, newsletters, and other communications.</w:t>
            </w:r>
          </w:p>
          <w:p w:rsidR="00E21F84" w:rsidRDefault="00E21F84" w:rsidP="00E21F84">
            <w:r>
              <w:t>3.</w:t>
            </w:r>
            <w:r>
              <w:tab/>
              <w:t>VOLUNTEERING: Recruit and organize parent help and support.</w:t>
            </w:r>
          </w:p>
          <w:p w:rsidR="00E21F84" w:rsidRDefault="00E21F84" w:rsidP="00E21F84">
            <w:r>
              <w:t>•</w:t>
            </w:r>
            <w:r>
              <w:tab/>
              <w:t>School and classroom volunteer program to help teachers, administrators, students, and other parents.</w:t>
            </w:r>
          </w:p>
          <w:p w:rsidR="00E21F84" w:rsidRDefault="00E21F84" w:rsidP="00E21F84">
            <w:r>
              <w:t>•</w:t>
            </w:r>
            <w:r>
              <w:tab/>
              <w:t xml:space="preserve">Parent room or family centre for volunteer work, meetings, </w:t>
            </w:r>
            <w:proofErr w:type="gramStart"/>
            <w:r>
              <w:t>resources</w:t>
            </w:r>
            <w:proofErr w:type="gramEnd"/>
            <w:r>
              <w:t xml:space="preserve"> for families.</w:t>
            </w:r>
          </w:p>
          <w:p w:rsidR="00E21F84" w:rsidRDefault="00E21F84" w:rsidP="00E21F84">
            <w:r>
              <w:lastRenderedPageBreak/>
              <w:t>•</w:t>
            </w:r>
            <w:r>
              <w:tab/>
              <w:t>Annual postcard survey to identify all available talents, times, and locations of volunteers.</w:t>
            </w:r>
          </w:p>
          <w:p w:rsidR="00E21F84" w:rsidRDefault="00E21F84" w:rsidP="00E21F84">
            <w:r>
              <w:t>4.</w:t>
            </w:r>
            <w:r>
              <w:tab/>
              <w:t>LEARNING AT HOME: Provide information and ideas to families about how to help students at home with homework and other curriculum-related activities, decisions, and planning.</w:t>
            </w:r>
          </w:p>
          <w:p w:rsidR="00E21F84" w:rsidRDefault="00E21F84" w:rsidP="00E21F84">
            <w:r>
              <w:t>•</w:t>
            </w:r>
            <w:r>
              <w:tab/>
              <w:t>Information for families on skills required for students in all subjects at each grade.</w:t>
            </w:r>
          </w:p>
          <w:p w:rsidR="00E21F84" w:rsidRDefault="00E21F84" w:rsidP="00E21F84">
            <w:r>
              <w:t>•</w:t>
            </w:r>
            <w:r>
              <w:tab/>
              <w:t>Information on homework policies and how to monitor and discuss schoolwork at home.</w:t>
            </w:r>
          </w:p>
          <w:p w:rsidR="00E21F84" w:rsidRDefault="00E21F84" w:rsidP="00E21F84">
            <w:r>
              <w:t>•</w:t>
            </w:r>
            <w:r>
              <w:tab/>
              <w:t>Family participation in setting student goals each year and in planning for college or work.</w:t>
            </w:r>
          </w:p>
          <w:p w:rsidR="00E21F84" w:rsidRDefault="00E21F84" w:rsidP="00E21F84">
            <w:r>
              <w:t>5.</w:t>
            </w:r>
            <w:r>
              <w:tab/>
              <w:t>DECISION MAKING: Include parents in school decisions, developing parent leaders and representatives.</w:t>
            </w:r>
          </w:p>
          <w:p w:rsidR="00E21F84" w:rsidRDefault="00E21F84" w:rsidP="00E21F84">
            <w:r>
              <w:t>•</w:t>
            </w:r>
            <w:r>
              <w:tab/>
              <w:t>Active PTA/PTO or other parent organizations, advisory councils, or committees for parent leadership and participation.</w:t>
            </w:r>
          </w:p>
          <w:p w:rsidR="00E21F84" w:rsidRDefault="00E21F84" w:rsidP="00E21F84">
            <w:r>
              <w:t>•</w:t>
            </w:r>
            <w:r>
              <w:tab/>
              <w:t>Independent advocacy groups to lobby and work for school reform and improvements.</w:t>
            </w:r>
          </w:p>
          <w:p w:rsidR="00E21F84" w:rsidRDefault="00E21F84" w:rsidP="00E21F84">
            <w:r>
              <w:t>•</w:t>
            </w:r>
            <w:r>
              <w:tab/>
              <w:t>Networks to link all families with parent representatives.</w:t>
            </w:r>
          </w:p>
          <w:p w:rsidR="00E21F84" w:rsidRDefault="00E21F84" w:rsidP="00E21F84">
            <w:r>
              <w:t>6.</w:t>
            </w:r>
            <w:r>
              <w:tab/>
              <w:t>COLLABORATING WITH COMMUNITY: Identify and integrate resources and services from the community to strengthen school programs, family practices, and student learning and development.</w:t>
            </w:r>
          </w:p>
          <w:p w:rsidR="00E21F84" w:rsidRDefault="00E21F84" w:rsidP="00E21F84">
            <w:r>
              <w:t>•</w:t>
            </w:r>
            <w:r>
              <w:tab/>
              <w:t>Information for students and families on community health, cultural, recreational, social support, and other programs or services.</w:t>
            </w:r>
          </w:p>
          <w:p w:rsidR="00E21F84" w:rsidRDefault="00E21F84" w:rsidP="00E21F84">
            <w:r>
              <w:t>•</w:t>
            </w:r>
            <w:r>
              <w:tab/>
              <w:t>Information on community activities that link to learning skills and talents, including summer programs for students.</w:t>
            </w:r>
          </w:p>
          <w:p w:rsidR="00E21F84" w:rsidRDefault="00E21F84" w:rsidP="00E21F84">
            <w:r>
              <w:t>•</w:t>
            </w:r>
            <w:r>
              <w:tab/>
              <w:t>Service to the community by students, families, and schools (e.g. recycling, art, music, drama, and other activities for seniors or others).</w:t>
            </w:r>
          </w:p>
          <w:p w:rsidR="00E21F84" w:rsidRDefault="00E21F84" w:rsidP="00E21F84">
            <w:r>
              <w:t>These levels and explanations gave an interesting basis for looking at the work being done in schools around parental involvement.</w:t>
            </w:r>
          </w:p>
          <w:p w:rsidR="00E21F84" w:rsidRDefault="00E21F84" w:rsidP="00E21F84"/>
          <w:p w:rsidR="005A75DC" w:rsidRDefault="00FB3296" w:rsidP="00FB3296">
            <w:r>
              <w:t xml:space="preserve">A major aspect of schooling systems in the UK are </w:t>
            </w:r>
            <w:proofErr w:type="spellStart"/>
            <w:r>
              <w:t>Ofsted</w:t>
            </w:r>
            <w:proofErr w:type="spellEnd"/>
            <w:r>
              <w:t xml:space="preserve"> inspections.  These involve</w:t>
            </w:r>
            <w:r w:rsidR="00B92473">
              <w:t xml:space="preserve"> external inspections of children’s services and educational </w:t>
            </w:r>
            <w:r w:rsidR="00D43B9C">
              <w:t>institutions</w:t>
            </w:r>
            <w:r>
              <w:t>,</w:t>
            </w:r>
            <w:r w:rsidR="00D43B9C">
              <w:t xml:space="preserve"> </w:t>
            </w:r>
            <w:r>
              <w:t>currently giving ratings from Outstanding to Special measures in the following areas:</w:t>
            </w:r>
          </w:p>
          <w:p w:rsidR="004C1042" w:rsidRDefault="004C1042" w:rsidP="004C1042">
            <w:pPr>
              <w:pStyle w:val="ListParagraph"/>
              <w:numPr>
                <w:ilvl w:val="0"/>
                <w:numId w:val="2"/>
              </w:numPr>
            </w:pPr>
            <w:r>
              <w:t>Leadership and management</w:t>
            </w:r>
          </w:p>
          <w:p w:rsidR="004C1042" w:rsidRDefault="004C1042" w:rsidP="004C1042">
            <w:pPr>
              <w:pStyle w:val="ListParagraph"/>
              <w:numPr>
                <w:ilvl w:val="0"/>
                <w:numId w:val="2"/>
              </w:numPr>
            </w:pPr>
            <w:r>
              <w:t>Behaviour and safety of pupils</w:t>
            </w:r>
            <w:r>
              <w:tab/>
            </w:r>
          </w:p>
          <w:p w:rsidR="004C1042" w:rsidRDefault="004C1042" w:rsidP="004C1042">
            <w:pPr>
              <w:pStyle w:val="ListParagraph"/>
              <w:numPr>
                <w:ilvl w:val="0"/>
                <w:numId w:val="2"/>
              </w:numPr>
            </w:pPr>
            <w:r>
              <w:t>Quality of teaching</w:t>
            </w:r>
          </w:p>
          <w:p w:rsidR="000D3153" w:rsidRDefault="004C1042" w:rsidP="004C1042">
            <w:pPr>
              <w:pStyle w:val="ListParagraph"/>
              <w:numPr>
                <w:ilvl w:val="0"/>
                <w:numId w:val="2"/>
              </w:numPr>
            </w:pPr>
            <w:r>
              <w:t>Achievement of pupils</w:t>
            </w:r>
          </w:p>
          <w:p w:rsidR="00FB3296" w:rsidRDefault="00FB3296" w:rsidP="00FB3296">
            <w:r>
              <w:t>Part of an inspection is an opportunity for parent v</w:t>
            </w:r>
            <w:r w:rsidR="002A6529">
              <w:t>iew</w:t>
            </w:r>
            <w:r>
              <w:t xml:space="preserve">, in which parents give their views of the school in these </w:t>
            </w:r>
            <w:r w:rsidR="002A6529">
              <w:t xml:space="preserve">12 </w:t>
            </w:r>
            <w:r>
              <w:t>areas.</w:t>
            </w:r>
          </w:p>
          <w:p w:rsidR="00FB3296" w:rsidRDefault="004C1042" w:rsidP="004C1042">
            <w:pPr>
              <w:pStyle w:val="ListParagraph"/>
              <w:numPr>
                <w:ilvl w:val="0"/>
                <w:numId w:val="3"/>
              </w:numPr>
            </w:pPr>
            <w:r>
              <w:t>My child is happy at this school</w:t>
            </w:r>
          </w:p>
          <w:p w:rsidR="004C1042" w:rsidRDefault="004C1042" w:rsidP="004C1042">
            <w:pPr>
              <w:pStyle w:val="ListParagraph"/>
              <w:numPr>
                <w:ilvl w:val="0"/>
                <w:numId w:val="3"/>
              </w:numPr>
            </w:pPr>
            <w:r>
              <w:t>My child feels safe at this school</w:t>
            </w:r>
          </w:p>
          <w:p w:rsidR="004C1042" w:rsidRDefault="004C1042" w:rsidP="004C1042">
            <w:pPr>
              <w:pStyle w:val="ListParagraph"/>
              <w:numPr>
                <w:ilvl w:val="0"/>
                <w:numId w:val="3"/>
              </w:numPr>
            </w:pPr>
            <w:r>
              <w:t>My child makes good progress at this school</w:t>
            </w:r>
          </w:p>
          <w:p w:rsidR="004C1042" w:rsidRDefault="004C1042" w:rsidP="004C1042">
            <w:pPr>
              <w:pStyle w:val="ListParagraph"/>
              <w:numPr>
                <w:ilvl w:val="0"/>
                <w:numId w:val="3"/>
              </w:numPr>
            </w:pPr>
            <w:r>
              <w:t>My child is well looked after at this school</w:t>
            </w:r>
          </w:p>
          <w:p w:rsidR="004C1042" w:rsidRDefault="004C1042" w:rsidP="004C1042">
            <w:pPr>
              <w:pStyle w:val="ListParagraph"/>
              <w:numPr>
                <w:ilvl w:val="0"/>
                <w:numId w:val="3"/>
              </w:numPr>
            </w:pPr>
            <w:r>
              <w:t>My child is taught well at this school</w:t>
            </w:r>
          </w:p>
          <w:p w:rsidR="004C1042" w:rsidRDefault="004C1042" w:rsidP="004C1042">
            <w:pPr>
              <w:pStyle w:val="ListParagraph"/>
              <w:numPr>
                <w:ilvl w:val="0"/>
                <w:numId w:val="3"/>
              </w:numPr>
            </w:pPr>
            <w:r>
              <w:t>My child rec</w:t>
            </w:r>
            <w:r w:rsidR="00EF2E48">
              <w:t>eives appropriate homework for their age</w:t>
            </w:r>
          </w:p>
          <w:p w:rsidR="00EF2E48" w:rsidRDefault="002A6529" w:rsidP="004C1042">
            <w:pPr>
              <w:pStyle w:val="ListParagraph"/>
              <w:numPr>
                <w:ilvl w:val="0"/>
                <w:numId w:val="3"/>
              </w:numPr>
            </w:pPr>
            <w:r>
              <w:t>The school makes sure its pupils are well behaved</w:t>
            </w:r>
          </w:p>
          <w:p w:rsidR="002A6529" w:rsidRDefault="002A6529" w:rsidP="004C1042">
            <w:pPr>
              <w:pStyle w:val="ListParagraph"/>
              <w:numPr>
                <w:ilvl w:val="0"/>
                <w:numId w:val="3"/>
              </w:numPr>
            </w:pPr>
            <w:r>
              <w:t>The school deals effectively with bullying</w:t>
            </w:r>
          </w:p>
          <w:p w:rsidR="002A6529" w:rsidRDefault="002A6529" w:rsidP="004C1042">
            <w:pPr>
              <w:pStyle w:val="ListParagraph"/>
              <w:numPr>
                <w:ilvl w:val="0"/>
                <w:numId w:val="3"/>
              </w:numPr>
            </w:pPr>
            <w:r>
              <w:t>The school is well lead and well managed</w:t>
            </w:r>
          </w:p>
          <w:p w:rsidR="002A6529" w:rsidRDefault="002A6529" w:rsidP="004C1042">
            <w:pPr>
              <w:pStyle w:val="ListParagraph"/>
              <w:numPr>
                <w:ilvl w:val="0"/>
                <w:numId w:val="3"/>
              </w:numPr>
            </w:pPr>
            <w:r>
              <w:t>The school responds well to any concerns I raise</w:t>
            </w:r>
          </w:p>
          <w:p w:rsidR="002A6529" w:rsidRDefault="002A6529" w:rsidP="004C1042">
            <w:pPr>
              <w:pStyle w:val="ListParagraph"/>
              <w:numPr>
                <w:ilvl w:val="0"/>
                <w:numId w:val="3"/>
              </w:numPr>
            </w:pPr>
            <w:r>
              <w:t xml:space="preserve">I receive valuable information from the school about my child’s </w:t>
            </w:r>
            <w:r>
              <w:lastRenderedPageBreak/>
              <w:t>progress</w:t>
            </w:r>
          </w:p>
          <w:p w:rsidR="002A6529" w:rsidRDefault="002A6529" w:rsidP="004C1042">
            <w:pPr>
              <w:pStyle w:val="ListParagraph"/>
              <w:numPr>
                <w:ilvl w:val="0"/>
                <w:numId w:val="3"/>
              </w:numPr>
            </w:pPr>
            <w:r>
              <w:t>Would you recommend this school to another parent?</w:t>
            </w:r>
          </w:p>
          <w:p w:rsidR="000D3153" w:rsidRDefault="000D3153" w:rsidP="00FB3296">
            <w:r>
              <w:t>Attention to pa</w:t>
            </w:r>
            <w:r w:rsidR="00E21F84">
              <w:t>rental involvement to the level</w:t>
            </w:r>
            <w:r>
              <w:t xml:space="preserve">s </w:t>
            </w:r>
            <w:r w:rsidR="00E21F84">
              <w:t>described by Joyce Epstein is loosely but not specifically targeted by these questions. The</w:t>
            </w:r>
            <w:r w:rsidR="00A805B3">
              <w:t xml:space="preserve"> focus here is about </w:t>
            </w:r>
            <w:r w:rsidR="00265ABF">
              <w:t xml:space="preserve">how and </w:t>
            </w:r>
            <w:r w:rsidR="00A805B3">
              <w:t>what a school communicates to the parents,</w:t>
            </w:r>
            <w:r w:rsidR="00265ABF">
              <w:t xml:space="preserve"> and about the degree of confidence and satisfaction in a school’s ability to educate their child and keep them safe and happy rather than </w:t>
            </w:r>
            <w:r w:rsidR="00E60F28">
              <w:t xml:space="preserve"> how the school is engaging parents in their children’s education.</w:t>
            </w:r>
          </w:p>
          <w:p w:rsidR="00B822CB" w:rsidRDefault="00B822CB" w:rsidP="00FB3296">
            <w:r>
              <w:t>It is interesting that given acknowledged importance of parental involvement</w:t>
            </w:r>
            <w:r w:rsidR="00CC3366">
              <w:t xml:space="preserve">, it is not a focus for school evaluation in the </w:t>
            </w:r>
            <w:proofErr w:type="spellStart"/>
            <w:r w:rsidR="00CC3366">
              <w:t>Ofsted</w:t>
            </w:r>
            <w:proofErr w:type="spellEnd"/>
            <w:r w:rsidR="00CC3366">
              <w:t xml:space="preserve"> report.</w:t>
            </w:r>
          </w:p>
          <w:p w:rsidR="00E21F84" w:rsidRPr="00E21F84" w:rsidRDefault="00CC3366" w:rsidP="00E21F84">
            <w:r>
              <w:t xml:space="preserve">In discussions with the Deputy Head at </w:t>
            </w:r>
            <w:proofErr w:type="spellStart"/>
            <w:proofErr w:type="gramStart"/>
            <w:r w:rsidR="000D3153">
              <w:t>Tanglewood</w:t>
            </w:r>
            <w:proofErr w:type="spellEnd"/>
            <w:r w:rsidR="000D3153">
              <w:t xml:space="preserve"> </w:t>
            </w:r>
            <w:r w:rsidR="00124BF7">
              <w:t xml:space="preserve"> Nursery</w:t>
            </w:r>
            <w:proofErr w:type="gramEnd"/>
            <w:r w:rsidR="00124BF7">
              <w:t xml:space="preserve"> School</w:t>
            </w:r>
            <w:r>
              <w:t xml:space="preserve">, the school offered </w:t>
            </w:r>
            <w:r w:rsidR="00124BF7">
              <w:t xml:space="preserve">courses for parents </w:t>
            </w:r>
            <w:r>
              <w:t xml:space="preserve"> each year, with a good take</w:t>
            </w:r>
            <w:r w:rsidR="00124BF7">
              <w:t>-</w:t>
            </w:r>
            <w:r>
              <w:t>up.</w:t>
            </w:r>
            <w:r w:rsidR="00E21F84">
              <w:t xml:space="preserve"> </w:t>
            </w:r>
            <w:r w:rsidR="00124BF7">
              <w:t xml:space="preserve"> </w:t>
            </w:r>
            <w:r w:rsidR="00E21F84">
              <w:t xml:space="preserve">The 2014 </w:t>
            </w:r>
            <w:proofErr w:type="spellStart"/>
            <w:r w:rsidR="00E21F84">
              <w:t>Ofsted</w:t>
            </w:r>
            <w:proofErr w:type="spellEnd"/>
            <w:r w:rsidR="00E21F84">
              <w:t xml:space="preserve"> report states that “</w:t>
            </w:r>
            <w:r w:rsidR="00E21F84" w:rsidRPr="00E21F84">
              <w:rPr>
                <w:rFonts w:hint="eastAsia"/>
              </w:rPr>
              <w:tab/>
              <w:t>Parents value the work of the school. One parent spoke for many when she said about bringing her second child to start at school, 'It feels like coming back home again. Parents say that the workshops the school provides for them encourage them to contin</w:t>
            </w:r>
            <w:r w:rsidR="00E21F84" w:rsidRPr="00E21F84">
              <w:t>ue to help their children to learn at home.</w:t>
            </w:r>
            <w:r w:rsidR="00E21F84">
              <w:t>”</w:t>
            </w:r>
            <w:r w:rsidR="00E60F28">
              <w:t xml:space="preserve"> When weighed against Epstein’s levels, this statement indicates a school d</w:t>
            </w:r>
            <w:r w:rsidR="00B92473">
              <w:t xml:space="preserve">oing well across several levels of parental involvement, although this was not a prime focus of the </w:t>
            </w:r>
            <w:proofErr w:type="spellStart"/>
            <w:r w:rsidR="00B92473">
              <w:t>Ofsted</w:t>
            </w:r>
            <w:proofErr w:type="spellEnd"/>
            <w:r w:rsidR="00B92473">
              <w:t xml:space="preserve"> report.</w:t>
            </w:r>
          </w:p>
          <w:p w:rsidR="000D3153" w:rsidRDefault="00E60F28" w:rsidP="00FB3296">
            <w:r>
              <w:t xml:space="preserve">During a visit to Lawson Mead Junior School I met with a Community Liaison officer and </w:t>
            </w:r>
            <w:proofErr w:type="gramStart"/>
            <w:r>
              <w:t>an Executive teacher who</w:t>
            </w:r>
            <w:r w:rsidR="00BD70B0">
              <w:t xml:space="preserve"> together</w:t>
            </w:r>
            <w:r>
              <w:t xml:space="preserve"> </w:t>
            </w:r>
            <w:r w:rsidR="00CA6075">
              <w:t>facilitate</w:t>
            </w:r>
            <w:proofErr w:type="gramEnd"/>
            <w:r w:rsidR="00CA6075">
              <w:t xml:space="preserve"> a parenting course called the Incredible Years.  They also run a student behaviour program for students called Dinosaur school.  Ideally parents of students in Dinosaur School access the Incredible Years as well, but there is not an essential link between the programs.  Feedback from participants</w:t>
            </w:r>
            <w:r w:rsidR="00BD70B0">
              <w:t xml:space="preserve"> in the most recent Incredible Y</w:t>
            </w:r>
            <w:r w:rsidR="00CA6075">
              <w:t xml:space="preserve">ears course indicated a high level of impact from the program.  The staff members interviewed </w:t>
            </w:r>
            <w:proofErr w:type="gramStart"/>
            <w:r w:rsidR="00BD70B0">
              <w:t>are</w:t>
            </w:r>
            <w:proofErr w:type="gramEnd"/>
            <w:r w:rsidR="00CA6075">
              <w:t xml:space="preserve"> not able to identify parenting programs related to informing parents about how to support their children’s learning.</w:t>
            </w:r>
          </w:p>
          <w:p w:rsidR="000D3153" w:rsidRDefault="00CA6075" w:rsidP="006C6767">
            <w:r>
              <w:t xml:space="preserve"> </w:t>
            </w:r>
            <w:r w:rsidR="00D43B9C">
              <w:t xml:space="preserve">A third school visit was to </w:t>
            </w:r>
            <w:proofErr w:type="spellStart"/>
            <w:r w:rsidR="00D43B9C">
              <w:t>Writtle</w:t>
            </w:r>
            <w:proofErr w:type="spellEnd"/>
            <w:r w:rsidR="00D43B9C">
              <w:t xml:space="preserve"> Junior School.  The Head Teacher Nick Taylor was very proud of his school, and it was very pleasant to be there.  The 2013 </w:t>
            </w:r>
            <w:proofErr w:type="spellStart"/>
            <w:r w:rsidR="00D43B9C">
              <w:t>Ofsted</w:t>
            </w:r>
            <w:proofErr w:type="spellEnd"/>
            <w:r w:rsidR="00D43B9C">
              <w:t xml:space="preserve"> report saw the school go from requires improvement to an assessment of Good.  Parent View for the inspection was very positive, based on the </w:t>
            </w:r>
            <w:r w:rsidR="006C6767">
              <w:t>12 questions asked. No mention of parent involvement and programs was mentioned in the report.  In discussion with the Head Teacher, focus on communicating and effectively reporting to parents had been high.  Parent inclusion in extra-curricular programs was sought, and he was happy with the level achieved.</w:t>
            </w:r>
            <w:r w:rsidR="00265ABF">
              <w:t xml:space="preserve"> </w:t>
            </w:r>
          </w:p>
          <w:p w:rsidR="006C6767" w:rsidRDefault="006C6767" w:rsidP="006C6767">
            <w:r>
              <w:t xml:space="preserve">This brief overview of parental engagement in a small number of schools in England, and the focus of </w:t>
            </w:r>
            <w:proofErr w:type="spellStart"/>
            <w:r>
              <w:t>Ofsted</w:t>
            </w:r>
            <w:proofErr w:type="spellEnd"/>
            <w:r>
              <w:t xml:space="preserve"> inspections</w:t>
            </w:r>
            <w:r w:rsidR="00265ABF">
              <w:t xml:space="preserve"> can be reviewed against Epstein’s levels. </w:t>
            </w:r>
            <w:r>
              <w:t xml:space="preserve"> Decision making seems limited to the feedback given in self evaluations and in particular </w:t>
            </w:r>
            <w:proofErr w:type="spellStart"/>
            <w:r>
              <w:t>Ofsted</w:t>
            </w:r>
            <w:proofErr w:type="spellEnd"/>
            <w:r>
              <w:t xml:space="preserve"> parent view, although this would be appropriate for further investigation.</w:t>
            </w:r>
            <w:r w:rsidR="00BD70B0">
              <w:t xml:space="preserve"> Schools in England have Governing bodies, but these do not include parents from the school itself. I would suggest from my observations that the schools offered collaboration</w:t>
            </w:r>
            <w:r w:rsidR="00265ABF">
              <w:t xml:space="preserve"> with the community in a number of ways, although again this is not specifically targeted by </w:t>
            </w:r>
            <w:proofErr w:type="spellStart"/>
            <w:r w:rsidR="00265ABF">
              <w:t>Ofsted</w:t>
            </w:r>
            <w:proofErr w:type="spellEnd"/>
            <w:r w:rsidR="00265ABF">
              <w:t>.</w:t>
            </w:r>
          </w:p>
          <w:p w:rsidR="00BD70B0" w:rsidRDefault="00265ABF" w:rsidP="00265ABF">
            <w:r>
              <w:t xml:space="preserve">A correlation that can be draw looking at </w:t>
            </w:r>
            <w:proofErr w:type="spellStart"/>
            <w:r>
              <w:t>Ofsted</w:t>
            </w:r>
            <w:proofErr w:type="spellEnd"/>
            <w:r>
              <w:t xml:space="preserve"> reports is that positive parent view links with good or outstanding </w:t>
            </w:r>
            <w:proofErr w:type="spellStart"/>
            <w:r>
              <w:t>g</w:t>
            </w:r>
            <w:r w:rsidR="009C6AE2">
              <w:t>radings</w:t>
            </w:r>
            <w:proofErr w:type="spellEnd"/>
            <w:r w:rsidR="009C6AE2">
              <w:t xml:space="preserve"> in the four areas examin</w:t>
            </w:r>
            <w:r>
              <w:t xml:space="preserve">ed.  Does this mean that a school will be well perceived by its parent </w:t>
            </w:r>
            <w:r>
              <w:lastRenderedPageBreak/>
              <w:t>community if they feel the school offers good teaching that supports children’s progress, that they are informed correctly on that progress, that their children are safe in their school, and that parent concerns are d</w:t>
            </w:r>
            <w:r w:rsidR="009C6AE2">
              <w:t xml:space="preserve">ealt with in a satisfactory way?  Ultimately, is this of more concern and interest to most parents than being actively involved in decision making or </w:t>
            </w:r>
            <w:r w:rsidR="005B59F2">
              <w:t>learning programs in the school?</w:t>
            </w:r>
          </w:p>
          <w:p w:rsidR="005B59F2" w:rsidRDefault="005B59F2" w:rsidP="005B59F2">
            <w:r>
              <w:t xml:space="preserve">Hattie identifies parental involvement as having an effect size of .51, which makes it of impact. However this effect size is below that of </w:t>
            </w:r>
            <w:proofErr w:type="spellStart"/>
            <w:r>
              <w:t>formulative</w:t>
            </w:r>
            <w:proofErr w:type="spellEnd"/>
            <w:r>
              <w:t xml:space="preserve"> evaluation (.91), classroom behaviour (.8),</w:t>
            </w:r>
            <w:r w:rsidR="00A915FE">
              <w:t xml:space="preserve"> teacher clarity (.75) f</w:t>
            </w:r>
            <w:bookmarkStart w:id="0" w:name="_GoBack"/>
            <w:bookmarkEnd w:id="0"/>
            <w:r>
              <w:t xml:space="preserve">eedback (.73) and teacher-student relationships (.72), which have alignment with the focus of </w:t>
            </w:r>
            <w:proofErr w:type="spellStart"/>
            <w:r>
              <w:t>Ofsted</w:t>
            </w:r>
            <w:proofErr w:type="spellEnd"/>
            <w:r>
              <w:t>.</w:t>
            </w:r>
          </w:p>
          <w:p w:rsidR="005B59F2" w:rsidRDefault="005B59F2" w:rsidP="005B59F2">
            <w:r>
              <w:t>The recently released Public Schools NSW School Excellence Framework has 14 elements for an excellent school across the areas of excellence in learning, excellence in teaching and excellence in leading.</w:t>
            </w:r>
            <w:r w:rsidR="00A91755">
              <w:t xml:space="preserve"> Across these elements the relationship within school communities, parent understanding and engagement in the learning progress of students and collaboration with stake holders in developing school direction are clear expectations for an excellent school.</w:t>
            </w:r>
          </w:p>
          <w:p w:rsidR="00A91755" w:rsidRDefault="00A91755" w:rsidP="005B59F2">
            <w:r>
              <w:t xml:space="preserve">While there is more detail that could be looked at around parent involvement across the English system, the research I have done leads </w:t>
            </w:r>
          </w:p>
          <w:p w:rsidR="00A91755" w:rsidRDefault="00A91755" w:rsidP="005B59F2">
            <w:r>
              <w:t>me to the following findings:</w:t>
            </w:r>
          </w:p>
          <w:p w:rsidR="00A91755" w:rsidRDefault="00A91755" w:rsidP="0058724F">
            <w:pPr>
              <w:pStyle w:val="ListParagraph"/>
              <w:numPr>
                <w:ilvl w:val="0"/>
                <w:numId w:val="6"/>
              </w:numPr>
            </w:pPr>
            <w:r>
              <w:t>Parent satisfaction is most effectively gained by the progress, safety and happiness of their children within a school</w:t>
            </w:r>
            <w:r w:rsidR="0058724F">
              <w:t>.</w:t>
            </w:r>
          </w:p>
          <w:p w:rsidR="00A91755" w:rsidRDefault="00A91755" w:rsidP="0058724F">
            <w:pPr>
              <w:pStyle w:val="ListParagraph"/>
              <w:numPr>
                <w:ilvl w:val="0"/>
                <w:numId w:val="6"/>
              </w:numPr>
            </w:pPr>
            <w:r>
              <w:t>School commitment to success in these areas will inform positive relationships between parents and schools.</w:t>
            </w:r>
          </w:p>
          <w:p w:rsidR="00A91755" w:rsidRDefault="00A91755" w:rsidP="0058724F">
            <w:pPr>
              <w:pStyle w:val="ListParagraph"/>
              <w:numPr>
                <w:ilvl w:val="0"/>
                <w:numId w:val="6"/>
              </w:numPr>
            </w:pPr>
            <w:r>
              <w:t>Parent involvement has a very positive effect size on student achievement</w:t>
            </w:r>
          </w:p>
          <w:p w:rsidR="00A91755" w:rsidRDefault="00A91755" w:rsidP="0058724F">
            <w:pPr>
              <w:pStyle w:val="ListParagraph"/>
              <w:numPr>
                <w:ilvl w:val="0"/>
                <w:numId w:val="6"/>
              </w:numPr>
            </w:pPr>
            <w:r>
              <w:t>Acti</w:t>
            </w:r>
            <w:r w:rsidR="0058724F">
              <w:t>ons and strategies</w:t>
            </w:r>
            <w:r>
              <w:t xml:space="preserve"> by schools that develop the relationships between </w:t>
            </w:r>
            <w:r w:rsidR="0058724F">
              <w:t>home and school are seen as contributing to school excellence in Public Schools NSW.</w:t>
            </w:r>
          </w:p>
          <w:p w:rsidR="0058724F" w:rsidRDefault="0058724F" w:rsidP="0058724F">
            <w:pPr>
              <w:pStyle w:val="ListParagraph"/>
              <w:numPr>
                <w:ilvl w:val="0"/>
                <w:numId w:val="6"/>
              </w:numPr>
            </w:pPr>
            <w:r>
              <w:t xml:space="preserve">The Epstein levels of involvement provide a useful guide to what schools might do, and the schools visited in English offer programs and have strategies to work across the levels without it being specifically addressed </w:t>
            </w:r>
          </w:p>
          <w:p w:rsidR="0058724F" w:rsidRDefault="0058724F" w:rsidP="00AA580B">
            <w:r>
              <w:t>Personally I am left feeling that a school can do a good job of maintaining parental involvement for most parents by ensuring communication gives honest reassurance that their children are looked after and making progress in the school.  I am still interested in exploring how to extend that communic</w:t>
            </w:r>
            <w:r w:rsidR="0068177D">
              <w:t>ation to all parents especially those that have had reason to be withdrawn from schools as institutions earlier in life.</w:t>
            </w:r>
            <w:r w:rsidR="00AA580B">
              <w:t xml:space="preserve">  As a Principal I want to be confident that the school is delivering in a way that should satisfy the 12 </w:t>
            </w:r>
            <w:proofErr w:type="spellStart"/>
            <w:r w:rsidR="00AA580B">
              <w:t>Ofsted</w:t>
            </w:r>
            <w:proofErr w:type="spellEnd"/>
            <w:r w:rsidR="00AA580B">
              <w:t xml:space="preserve"> Parent view questions, but ideally I would like to be confident that every child had parental interest in their education for the benefit of their child, and this is why </w:t>
            </w:r>
            <w:proofErr w:type="gramStart"/>
            <w:r w:rsidR="00AA580B">
              <w:t>the  topic</w:t>
            </w:r>
            <w:proofErr w:type="gramEnd"/>
            <w:r w:rsidR="00AA580B">
              <w:t xml:space="preserve"> of </w:t>
            </w:r>
            <w:r w:rsidR="00AA580B" w:rsidRPr="004C1042">
              <w:rPr>
                <w:b/>
              </w:rPr>
              <w:t xml:space="preserve">Parent engagement in education – from spectator to participant, from apathy to </w:t>
            </w:r>
            <w:r w:rsidR="00AA580B">
              <w:rPr>
                <w:b/>
              </w:rPr>
              <w:t xml:space="preserve">activity </w:t>
            </w:r>
            <w:r w:rsidR="008B7D16">
              <w:t>remains</w:t>
            </w:r>
            <w:r w:rsidR="00AA580B">
              <w:t xml:space="preserve"> a high focus for me as an educator .</w:t>
            </w:r>
          </w:p>
          <w:p w:rsidR="00AA580B" w:rsidRDefault="00AA580B" w:rsidP="00AA580B"/>
          <w:p w:rsidR="00AA580B" w:rsidRDefault="00AA580B" w:rsidP="00AA580B"/>
          <w:p w:rsidR="00AA580B" w:rsidRDefault="00AA580B" w:rsidP="00AA580B"/>
          <w:p w:rsidR="00AA580B" w:rsidRDefault="00AA580B" w:rsidP="00AA580B"/>
          <w:p w:rsidR="00AA580B" w:rsidRDefault="00AA580B" w:rsidP="00AA580B"/>
          <w:p w:rsidR="00AA580B" w:rsidRPr="00AA580B" w:rsidRDefault="00AA580B" w:rsidP="00AA580B">
            <w:pPr>
              <w:rPr>
                <w:b/>
              </w:rPr>
            </w:pPr>
          </w:p>
        </w:tc>
      </w:tr>
      <w:tr w:rsidR="005A75DC" w:rsidTr="005A75DC">
        <w:tc>
          <w:tcPr>
            <w:tcW w:w="2310" w:type="dxa"/>
          </w:tcPr>
          <w:p w:rsidR="005A75DC" w:rsidRDefault="005B59F2" w:rsidP="005A75DC">
            <w:pPr>
              <w:jc w:val="center"/>
            </w:pPr>
            <w:r>
              <w:lastRenderedPageBreak/>
              <w:t xml:space="preserve"> </w:t>
            </w:r>
          </w:p>
        </w:tc>
        <w:tc>
          <w:tcPr>
            <w:tcW w:w="7012" w:type="dxa"/>
          </w:tcPr>
          <w:p w:rsidR="005A75DC" w:rsidRDefault="005A75DC" w:rsidP="005A75DC">
            <w:proofErr w:type="spellStart"/>
            <w:r>
              <w:t>Name:</w:t>
            </w:r>
            <w:r w:rsidR="0068177D">
              <w:t>Eve</w:t>
            </w:r>
            <w:proofErr w:type="spellEnd"/>
            <w:r w:rsidR="0068177D">
              <w:t xml:space="preserve"> Field</w:t>
            </w:r>
          </w:p>
          <w:p w:rsidR="005A75DC" w:rsidRDefault="0058724F" w:rsidP="005A75DC">
            <w:r>
              <w:t xml:space="preserve"> </w:t>
            </w:r>
          </w:p>
          <w:p w:rsidR="005A75DC" w:rsidRDefault="00A91755" w:rsidP="005A75DC">
            <w:r>
              <w:t>School/work place</w:t>
            </w:r>
            <w:r w:rsidR="0068177D">
              <w:t xml:space="preserve">: Kurri </w:t>
            </w:r>
            <w:proofErr w:type="spellStart"/>
            <w:r w:rsidR="0068177D">
              <w:t>Kurri</w:t>
            </w:r>
            <w:proofErr w:type="spellEnd"/>
            <w:r w:rsidR="0068177D">
              <w:t xml:space="preserve"> Public School</w:t>
            </w:r>
          </w:p>
          <w:p w:rsidR="005A75DC" w:rsidRDefault="005A75DC" w:rsidP="005A75DC"/>
          <w:p w:rsidR="005A75DC" w:rsidRDefault="005A75DC" w:rsidP="005A75DC"/>
          <w:p w:rsidR="005A75DC" w:rsidRDefault="005A75DC" w:rsidP="005A75DC">
            <w:r>
              <w:t>Contacts</w:t>
            </w:r>
          </w:p>
          <w:p w:rsidR="005C4728" w:rsidRDefault="005C4728" w:rsidP="005A75DC"/>
          <w:p w:rsidR="005C4728" w:rsidRDefault="005C4728" w:rsidP="005A75DC">
            <w:r>
              <w:t>Email:</w:t>
            </w:r>
            <w:r w:rsidR="0068177D">
              <w:t xml:space="preserve"> eve.field1@det.nsw.edu.au</w:t>
            </w:r>
          </w:p>
          <w:p w:rsidR="005C4728" w:rsidRDefault="005C4728" w:rsidP="005A75DC"/>
          <w:p w:rsidR="005C4728" w:rsidRDefault="005C4728" w:rsidP="005A75DC">
            <w:r>
              <w:t>Phone:</w:t>
            </w:r>
            <w:r w:rsidR="0068177D">
              <w:t xml:space="preserve"> 0416042294</w:t>
            </w:r>
          </w:p>
          <w:p w:rsidR="005A75DC" w:rsidRDefault="005A75DC" w:rsidP="005A75DC"/>
        </w:tc>
      </w:tr>
    </w:tbl>
    <w:p w:rsidR="005A75DC" w:rsidRDefault="0058724F" w:rsidP="005A75DC">
      <w:r>
        <w:t>G</w:t>
      </w:r>
    </w:p>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EF9" w:rsidRDefault="007E0EF9" w:rsidP="005A75DC">
      <w:pPr>
        <w:spacing w:after="0" w:line="240" w:lineRule="auto"/>
      </w:pPr>
      <w:r>
        <w:separator/>
      </w:r>
    </w:p>
  </w:endnote>
  <w:endnote w:type="continuationSeparator" w:id="0">
    <w:p w:rsidR="007E0EF9" w:rsidRDefault="007E0EF9"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EF9" w:rsidRDefault="007E0EF9" w:rsidP="005A75DC">
      <w:pPr>
        <w:spacing w:after="0" w:line="240" w:lineRule="auto"/>
      </w:pPr>
      <w:r>
        <w:separator/>
      </w:r>
    </w:p>
  </w:footnote>
  <w:footnote w:type="continuationSeparator" w:id="0">
    <w:p w:rsidR="007E0EF9" w:rsidRDefault="007E0EF9"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7B25"/>
      </v:shape>
    </w:pict>
  </w:numPicBullet>
  <w:abstractNum w:abstractNumId="0">
    <w:nsid w:val="11C74204"/>
    <w:multiLevelType w:val="hybridMultilevel"/>
    <w:tmpl w:val="C7CA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4F7636"/>
    <w:multiLevelType w:val="hybridMultilevel"/>
    <w:tmpl w:val="9A9CCF6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926B6"/>
    <w:multiLevelType w:val="multilevel"/>
    <w:tmpl w:val="A7B09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D1EA0"/>
    <w:multiLevelType w:val="hybridMultilevel"/>
    <w:tmpl w:val="5442E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B61EAC"/>
    <w:multiLevelType w:val="hybridMultilevel"/>
    <w:tmpl w:val="E5E40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B011A3"/>
    <w:multiLevelType w:val="hybridMultilevel"/>
    <w:tmpl w:val="A864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057103"/>
    <w:rsid w:val="00057103"/>
    <w:rsid w:val="000D3153"/>
    <w:rsid w:val="000F4833"/>
    <w:rsid w:val="00104903"/>
    <w:rsid w:val="00111EC4"/>
    <w:rsid w:val="00124BF7"/>
    <w:rsid w:val="0013311D"/>
    <w:rsid w:val="0018654D"/>
    <w:rsid w:val="001D1F2E"/>
    <w:rsid w:val="00265ABF"/>
    <w:rsid w:val="00267AE0"/>
    <w:rsid w:val="002A6529"/>
    <w:rsid w:val="00385D79"/>
    <w:rsid w:val="00467B20"/>
    <w:rsid w:val="004B0DB2"/>
    <w:rsid w:val="004C1042"/>
    <w:rsid w:val="00525D3A"/>
    <w:rsid w:val="0058724F"/>
    <w:rsid w:val="005A75DC"/>
    <w:rsid w:val="005B59F2"/>
    <w:rsid w:val="005C4728"/>
    <w:rsid w:val="00616209"/>
    <w:rsid w:val="0068177D"/>
    <w:rsid w:val="006844AC"/>
    <w:rsid w:val="006C6767"/>
    <w:rsid w:val="006F18C3"/>
    <w:rsid w:val="007E0EF9"/>
    <w:rsid w:val="00817174"/>
    <w:rsid w:val="008B7D16"/>
    <w:rsid w:val="009223A3"/>
    <w:rsid w:val="009C6AE2"/>
    <w:rsid w:val="009E6AE8"/>
    <w:rsid w:val="00A660F4"/>
    <w:rsid w:val="00A70AD1"/>
    <w:rsid w:val="00A805B3"/>
    <w:rsid w:val="00A915FE"/>
    <w:rsid w:val="00A91755"/>
    <w:rsid w:val="00A92EBA"/>
    <w:rsid w:val="00AA580B"/>
    <w:rsid w:val="00B822CB"/>
    <w:rsid w:val="00B92473"/>
    <w:rsid w:val="00BD70B0"/>
    <w:rsid w:val="00CA6075"/>
    <w:rsid w:val="00CC3366"/>
    <w:rsid w:val="00CC76A8"/>
    <w:rsid w:val="00D43B9C"/>
    <w:rsid w:val="00DD0414"/>
    <w:rsid w:val="00E21F84"/>
    <w:rsid w:val="00E35139"/>
    <w:rsid w:val="00E60F28"/>
    <w:rsid w:val="00E67A9E"/>
    <w:rsid w:val="00EA4D48"/>
    <w:rsid w:val="00EF2E48"/>
    <w:rsid w:val="00FB329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1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F2E"/>
    <w:pPr>
      <w:ind w:left="720"/>
      <w:contextualSpacing/>
    </w:pPr>
  </w:style>
</w:styles>
</file>

<file path=word/webSettings.xml><?xml version="1.0" encoding="utf-8"?>
<w:webSettings xmlns:r="http://schemas.openxmlformats.org/officeDocument/2006/relationships" xmlns:w="http://schemas.openxmlformats.org/wordprocessingml/2006/main">
  <w:divs>
    <w:div w:id="264462196">
      <w:bodyDiv w:val="1"/>
      <w:marLeft w:val="0"/>
      <w:marRight w:val="0"/>
      <w:marTop w:val="0"/>
      <w:marBottom w:val="0"/>
      <w:divBdr>
        <w:top w:val="none" w:sz="0" w:space="0" w:color="auto"/>
        <w:left w:val="none" w:sz="0" w:space="0" w:color="auto"/>
        <w:bottom w:val="none" w:sz="0" w:space="0" w:color="auto"/>
        <w:right w:val="none" w:sz="0" w:space="0" w:color="auto"/>
      </w:divBdr>
      <w:divsChild>
        <w:div w:id="981079846">
          <w:marLeft w:val="0"/>
          <w:marRight w:val="0"/>
          <w:marTop w:val="0"/>
          <w:marBottom w:val="0"/>
          <w:divBdr>
            <w:top w:val="none" w:sz="0" w:space="0" w:color="auto"/>
            <w:left w:val="none" w:sz="0" w:space="0" w:color="auto"/>
            <w:bottom w:val="none" w:sz="0" w:space="0" w:color="auto"/>
            <w:right w:val="none" w:sz="0" w:space="0" w:color="auto"/>
          </w:divBdr>
          <w:divsChild>
            <w:div w:id="1488401169">
              <w:marLeft w:val="0"/>
              <w:marRight w:val="0"/>
              <w:marTop w:val="0"/>
              <w:marBottom w:val="0"/>
              <w:divBdr>
                <w:top w:val="none" w:sz="0" w:space="0" w:color="auto"/>
                <w:left w:val="none" w:sz="0" w:space="0" w:color="auto"/>
                <w:bottom w:val="none" w:sz="0" w:space="0" w:color="auto"/>
                <w:right w:val="none" w:sz="0" w:space="0" w:color="auto"/>
              </w:divBdr>
              <w:divsChild>
                <w:div w:id="1271663272">
                  <w:marLeft w:val="0"/>
                  <w:marRight w:val="0"/>
                  <w:marTop w:val="0"/>
                  <w:marBottom w:val="0"/>
                  <w:divBdr>
                    <w:top w:val="none" w:sz="0" w:space="0" w:color="auto"/>
                    <w:left w:val="none" w:sz="0" w:space="0" w:color="auto"/>
                    <w:bottom w:val="none" w:sz="0" w:space="0" w:color="auto"/>
                    <w:right w:val="none" w:sz="0" w:space="0" w:color="auto"/>
                  </w:divBdr>
                  <w:divsChild>
                    <w:div w:id="1499464009">
                      <w:marLeft w:val="0"/>
                      <w:marRight w:val="0"/>
                      <w:marTop w:val="0"/>
                      <w:marBottom w:val="0"/>
                      <w:divBdr>
                        <w:top w:val="none" w:sz="0" w:space="0" w:color="auto"/>
                        <w:left w:val="none" w:sz="0" w:space="0" w:color="auto"/>
                        <w:bottom w:val="none" w:sz="0" w:space="0" w:color="auto"/>
                        <w:right w:val="none" w:sz="0" w:space="0" w:color="auto"/>
                      </w:divBdr>
                      <w:divsChild>
                        <w:div w:id="1228958303">
                          <w:marLeft w:val="0"/>
                          <w:marRight w:val="0"/>
                          <w:marTop w:val="0"/>
                          <w:marBottom w:val="0"/>
                          <w:divBdr>
                            <w:top w:val="none" w:sz="0" w:space="0" w:color="auto"/>
                            <w:left w:val="none" w:sz="0" w:space="0" w:color="auto"/>
                            <w:bottom w:val="none" w:sz="0" w:space="0" w:color="auto"/>
                            <w:right w:val="none" w:sz="0" w:space="0" w:color="auto"/>
                          </w:divBdr>
                          <w:divsChild>
                            <w:div w:id="9723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2015-01-04T00:46:00Z</cp:lastPrinted>
  <dcterms:created xsi:type="dcterms:W3CDTF">2015-01-13T11:45:00Z</dcterms:created>
  <dcterms:modified xsi:type="dcterms:W3CDTF">2015-01-13T11:45:00Z</dcterms:modified>
</cp:coreProperties>
</file>