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ED3637">
      <w:pPr>
        <w:rPr>
          <w:noProof/>
          <w:lang w:eastAsia="zh-TW"/>
        </w:rPr>
      </w:pPr>
      <w:r w:rsidRPr="005A75DC">
        <w:rPr>
          <w:noProof/>
          <w:lang w:eastAsia="en-AU"/>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ED3637" w:rsidRDefault="00ED3637" w:rsidP="005A75DC">
      <w:pPr>
        <w:jc w:val="center"/>
        <w:rPr>
          <w:b/>
          <w:noProof/>
          <w:lang w:eastAsia="zh-TW"/>
        </w:rPr>
      </w:pPr>
    </w:p>
    <w:p w:rsidR="00ED3637" w:rsidRDefault="00ED3637" w:rsidP="00ED3637">
      <w:pPr>
        <w:spacing w:after="0" w:line="240" w:lineRule="auto"/>
        <w:jc w:val="center"/>
        <w:rPr>
          <w:b/>
          <w:noProof/>
          <w:lang w:eastAsia="zh-TW"/>
        </w:rPr>
      </w:pPr>
    </w:p>
    <w:p w:rsidR="00ED3637" w:rsidRPr="005A75DC" w:rsidRDefault="00ED3637" w:rsidP="00ED3637">
      <w:pPr>
        <w:jc w:val="center"/>
        <w:rPr>
          <w:b/>
          <w:noProof/>
          <w:lang w:eastAsia="zh-TW"/>
        </w:rPr>
      </w:pPr>
      <w:r>
        <w:rPr>
          <w:b/>
          <w:noProof/>
          <w:lang w:eastAsia="zh-TW"/>
        </w:rPr>
        <w:t xml:space="preserve">LEAP Action Learning </w:t>
      </w:r>
      <w:r w:rsidR="004B0DB2">
        <w:rPr>
          <w:b/>
          <w:noProof/>
          <w:lang w:eastAsia="zh-TW"/>
        </w:rPr>
        <w:t>Report 2014</w:t>
      </w:r>
    </w:p>
    <w:tbl>
      <w:tblPr>
        <w:tblStyle w:val="TableGrid"/>
        <w:tblW w:w="10485" w:type="dxa"/>
        <w:tblLook w:val="04A0"/>
      </w:tblPr>
      <w:tblGrid>
        <w:gridCol w:w="1279"/>
        <w:gridCol w:w="9206"/>
      </w:tblGrid>
      <w:tr w:rsidR="005A75DC" w:rsidTr="00ED3637">
        <w:tc>
          <w:tcPr>
            <w:tcW w:w="1279" w:type="dxa"/>
          </w:tcPr>
          <w:p w:rsidR="005A75DC" w:rsidRDefault="005A75DC" w:rsidP="005A75DC">
            <w:pPr>
              <w:jc w:val="center"/>
            </w:pPr>
            <w:r>
              <w:t>Topic area</w:t>
            </w:r>
          </w:p>
          <w:p w:rsidR="005A75DC" w:rsidRDefault="00817174" w:rsidP="005A75DC">
            <w:pPr>
              <w:jc w:val="center"/>
            </w:pPr>
            <w:r>
              <w:t>(</w:t>
            </w:r>
            <w:r w:rsidR="005A75DC">
              <w:t>What)</w:t>
            </w:r>
          </w:p>
          <w:p w:rsidR="005A75DC" w:rsidRDefault="005A75DC" w:rsidP="005A75DC">
            <w:pPr>
              <w:jc w:val="center"/>
            </w:pPr>
          </w:p>
          <w:p w:rsidR="005A75DC" w:rsidRDefault="005A75DC" w:rsidP="005A75DC">
            <w:pPr>
              <w:jc w:val="center"/>
            </w:pPr>
          </w:p>
        </w:tc>
        <w:tc>
          <w:tcPr>
            <w:tcW w:w="9206" w:type="dxa"/>
          </w:tcPr>
          <w:p w:rsidR="000A39E8" w:rsidRPr="00ED3637" w:rsidRDefault="000A39E8" w:rsidP="00ED3637">
            <w:pPr>
              <w:jc w:val="center"/>
              <w:rPr>
                <w:b/>
              </w:rPr>
            </w:pPr>
            <w:r w:rsidRPr="000A39E8">
              <w:rPr>
                <w:b/>
              </w:rPr>
              <w:t>PRINCIPAL LEADERSHIP: TURNING CAPACITY INTO CAPABILITY</w:t>
            </w:r>
          </w:p>
          <w:p w:rsidR="000A39E8" w:rsidRDefault="000A39E8" w:rsidP="00385036">
            <w:pPr>
              <w:jc w:val="both"/>
            </w:pPr>
            <w:r>
              <w:t>Initially I intended to identify and explore strategies that principals might use as part of their leadership styles to assist staff to develop their capacities and turn them into demonstrable capabilities. This stemmed from my concerns around the concept of ‘charismatic’ leadership in that it may produce high staff morale but not improved student outcomes and increased staff capacity. If the focus of development lies in the charisma of the leader</w:t>
            </w:r>
            <w:r w:rsidR="0046123B">
              <w:t>,</w:t>
            </w:r>
            <w:r>
              <w:t xml:space="preserve"> and not </w:t>
            </w:r>
            <w:r w:rsidR="0046123B">
              <w:t xml:space="preserve">in embedded improvement </w:t>
            </w:r>
            <w:r>
              <w:t>systems</w:t>
            </w:r>
            <w:r w:rsidR="0046123B">
              <w:t>, then change becomes either transient or mottled</w:t>
            </w:r>
            <w:r>
              <w:t xml:space="preserve">, staff cannot realise their potential (that is develop capacity or confidence into demonstrable capabilities or competence) and the school may not </w:t>
            </w:r>
            <w:r w:rsidR="0046123B">
              <w:t>continue to thrive</w:t>
            </w:r>
            <w:r>
              <w:t xml:space="preserve"> with the departure of the charismatic leader.</w:t>
            </w:r>
          </w:p>
        </w:tc>
      </w:tr>
      <w:tr w:rsidR="005A75DC" w:rsidTr="00ED3637">
        <w:tc>
          <w:tcPr>
            <w:tcW w:w="1279" w:type="dxa"/>
          </w:tcPr>
          <w:p w:rsidR="005A75DC" w:rsidRDefault="005A75DC" w:rsidP="005A75DC">
            <w:pPr>
              <w:jc w:val="center"/>
            </w:pPr>
            <w:r>
              <w:t>Context</w:t>
            </w:r>
          </w:p>
          <w:p w:rsidR="005A75DC" w:rsidRDefault="00817174" w:rsidP="005A75DC">
            <w:pPr>
              <w:jc w:val="center"/>
            </w:pPr>
            <w:r>
              <w:t>(</w:t>
            </w:r>
            <w:r w:rsidR="005A75DC">
              <w:t>Where and When)</w:t>
            </w:r>
          </w:p>
          <w:p w:rsidR="005A75DC" w:rsidRDefault="005A75DC" w:rsidP="005A75DC">
            <w:pPr>
              <w:jc w:val="center"/>
            </w:pPr>
          </w:p>
          <w:p w:rsidR="005A75DC" w:rsidRDefault="005A75DC" w:rsidP="005A75DC">
            <w:pPr>
              <w:jc w:val="center"/>
            </w:pPr>
          </w:p>
        </w:tc>
        <w:tc>
          <w:tcPr>
            <w:tcW w:w="9206" w:type="dxa"/>
          </w:tcPr>
          <w:p w:rsidR="000A39E8" w:rsidRDefault="009C4C4B" w:rsidP="00385036">
            <w:pPr>
              <w:jc w:val="both"/>
            </w:pPr>
            <w:r>
              <w:t xml:space="preserve">My partner Eve (a PP2) and I travelled to Essex. </w:t>
            </w:r>
            <w:r w:rsidR="000A39E8">
              <w:t xml:space="preserve">I was fortunate to be able to discuss leadership with the principals of three Essex schools: The Helen </w:t>
            </w:r>
            <w:proofErr w:type="spellStart"/>
            <w:r w:rsidR="000A39E8">
              <w:t>Romanes</w:t>
            </w:r>
            <w:proofErr w:type="spellEnd"/>
            <w:r w:rsidR="000A39E8">
              <w:t xml:space="preserve"> School</w:t>
            </w:r>
            <w:r>
              <w:t xml:space="preserve"> (Yrs 7-13), </w:t>
            </w:r>
            <w:proofErr w:type="spellStart"/>
            <w:r w:rsidR="000832B8">
              <w:t>Writt</w:t>
            </w:r>
            <w:r w:rsidR="000A39E8">
              <w:t>le</w:t>
            </w:r>
            <w:proofErr w:type="spellEnd"/>
            <w:r w:rsidR="000A39E8">
              <w:t xml:space="preserve"> Junior School</w:t>
            </w:r>
            <w:r>
              <w:t xml:space="preserve"> (Yrs K-6), and </w:t>
            </w:r>
            <w:proofErr w:type="spellStart"/>
            <w:r w:rsidR="00356229">
              <w:t>Tanglewood</w:t>
            </w:r>
            <w:proofErr w:type="spellEnd"/>
            <w:r w:rsidR="00356229">
              <w:t xml:space="preserve"> </w:t>
            </w:r>
            <w:r w:rsidR="000A39E8">
              <w:t>Nursery School, Chelmsford</w:t>
            </w:r>
            <w:r w:rsidR="00356229">
              <w:t xml:space="preserve"> (160 students aged 3-5 years)</w:t>
            </w:r>
            <w:r w:rsidR="001D0A14">
              <w:t xml:space="preserve">, as well as a one day conference </w:t>
            </w:r>
            <w:r w:rsidR="001D0A14" w:rsidRPr="001D0A14">
              <w:t>at the National College for Teaching and Leadership.</w:t>
            </w:r>
          </w:p>
          <w:p w:rsidR="009C4C4B" w:rsidRPr="004C76EB" w:rsidRDefault="009C4C4B" w:rsidP="00385036">
            <w:pPr>
              <w:jc w:val="both"/>
              <w:rPr>
                <w:sz w:val="16"/>
                <w:szCs w:val="16"/>
              </w:rPr>
            </w:pPr>
          </w:p>
          <w:p w:rsidR="0046123B" w:rsidRDefault="009C4C4B" w:rsidP="00385036">
            <w:pPr>
              <w:jc w:val="both"/>
            </w:pPr>
            <w:r>
              <w:t xml:space="preserve">The Helen </w:t>
            </w:r>
            <w:proofErr w:type="spellStart"/>
            <w:r>
              <w:t>Romanes</w:t>
            </w:r>
            <w:proofErr w:type="spellEnd"/>
            <w:r>
              <w:t xml:space="preserve"> School</w:t>
            </w:r>
            <w:r w:rsidR="004F7037">
              <w:t xml:space="preserve"> (HRS)</w:t>
            </w:r>
            <w:r w:rsidR="00356229">
              <w:t xml:space="preserve"> (</w:t>
            </w:r>
            <w:hyperlink r:id="rId8" w:history="1">
              <w:r w:rsidR="00356229">
                <w:rPr>
                  <w:rStyle w:val="Hyperlink"/>
                  <w:sz w:val="20"/>
                  <w:szCs w:val="20"/>
                </w:rPr>
                <w:t>http://www.helena-romanes.essex.sch.uk/</w:t>
              </w:r>
            </w:hyperlink>
            <w:r w:rsidR="00356229">
              <w:rPr>
                <w:sz w:val="20"/>
                <w:szCs w:val="20"/>
              </w:rPr>
              <w:t xml:space="preserve"> )</w:t>
            </w:r>
            <w:r w:rsidR="009C46D4">
              <w:t xml:space="preserve"> is much larger than the </w:t>
            </w:r>
            <w:r w:rsidR="004C76EB">
              <w:t xml:space="preserve">average </w:t>
            </w:r>
            <w:r w:rsidR="009C46D4">
              <w:t xml:space="preserve">sized secondary school. The majority of pupils are White British and only a small proportion is from minority ethnic backgrounds. The proportion of pupils known to be eligible for the pupil premium is below average, meaning that the school </w:t>
            </w:r>
            <w:r w:rsidR="0046123B">
              <w:t xml:space="preserve">generally serves </w:t>
            </w:r>
            <w:proofErr w:type="gramStart"/>
            <w:r w:rsidR="0046123B">
              <w:t>a middle</w:t>
            </w:r>
            <w:proofErr w:type="gramEnd"/>
            <w:r w:rsidR="0046123B">
              <w:t xml:space="preserve"> to low-</w:t>
            </w:r>
            <w:r w:rsidR="009C46D4">
              <w:t>high SES community. The proportion of disabled pupils and those who have special educational needs who are supported at school action is well below the national average. The proportion at school action plus or with a statement of special educational needs is below average. Academically, the school meets the current floor standards, which are the government’s minimum expectations for pupils' attainment and progress. The school makes arrangements for a small group of students in Years 10 and 11 to access alternative provision or courses of a vocational nature on a part-time basis in other local institutions. Courses attended include hairdressing, vehicl</w:t>
            </w:r>
            <w:r w:rsidR="0046123B">
              <w:t xml:space="preserve">e maintenance and animal care. </w:t>
            </w:r>
          </w:p>
          <w:p w:rsidR="0046123B" w:rsidRPr="004C76EB" w:rsidRDefault="0046123B" w:rsidP="00385036">
            <w:pPr>
              <w:jc w:val="both"/>
              <w:rPr>
                <w:sz w:val="16"/>
                <w:szCs w:val="16"/>
              </w:rPr>
            </w:pPr>
          </w:p>
          <w:p w:rsidR="009C46D4" w:rsidRDefault="009C46D4" w:rsidP="00385036">
            <w:pPr>
              <w:jc w:val="both"/>
            </w:pPr>
            <w:r>
              <w:t xml:space="preserve">The </w:t>
            </w:r>
            <w:r w:rsidR="004F7037">
              <w:t>HRS</w:t>
            </w:r>
            <w:r>
              <w:t xml:space="preserve"> converted to become an academy on 1 April 2012. When its predecessor school, of the same name, was last inspected by </w:t>
            </w:r>
            <w:proofErr w:type="spellStart"/>
            <w:r>
              <w:t>Ofsted</w:t>
            </w:r>
            <w:proofErr w:type="spellEnd"/>
            <w:r>
              <w:t xml:space="preserve">, it was judged to be satisfactory overall (level 3) and </w:t>
            </w:r>
            <w:r w:rsidR="004C76EB">
              <w:t>the</w:t>
            </w:r>
            <w:r>
              <w:t xml:space="preserve"> last </w:t>
            </w:r>
            <w:proofErr w:type="spellStart"/>
            <w:r>
              <w:t>Ofsted</w:t>
            </w:r>
            <w:proofErr w:type="spellEnd"/>
            <w:r>
              <w:t xml:space="preserve"> inspection rated it a good school (level 2). Much of this improvement is credited to the leadership of the </w:t>
            </w:r>
            <w:proofErr w:type="spellStart"/>
            <w:r>
              <w:t>Headteacher</w:t>
            </w:r>
            <w:proofErr w:type="spellEnd"/>
            <w:r>
              <w:t xml:space="preserve"> (</w:t>
            </w:r>
            <w:proofErr w:type="spellStart"/>
            <w:r>
              <w:t>ie</w:t>
            </w:r>
            <w:proofErr w:type="spellEnd"/>
            <w:r>
              <w:t xml:space="preserve"> Principal) Mr Simon Knight.</w:t>
            </w:r>
            <w:r w:rsidR="0046123B">
              <w:t xml:space="preserve"> Executive staff identified Mr Knight’s strong intellect, quick thinking, strong personal relationships with staff and students, and preparedness to make and explain the hard decisions as being critical factors in the reshaping of the school.</w:t>
            </w:r>
          </w:p>
          <w:p w:rsidR="004F7037" w:rsidRPr="004C76EB" w:rsidRDefault="004F7037" w:rsidP="00385036">
            <w:pPr>
              <w:jc w:val="both"/>
              <w:rPr>
                <w:sz w:val="16"/>
                <w:szCs w:val="16"/>
              </w:rPr>
            </w:pPr>
          </w:p>
          <w:p w:rsidR="004F7037" w:rsidRPr="004F7037" w:rsidRDefault="004F7037" w:rsidP="00385036">
            <w:pPr>
              <w:jc w:val="both"/>
              <w:rPr>
                <w:rFonts w:cs="Arial"/>
                <w:lang w:val="en-GB" w:eastAsia="en-GB"/>
              </w:rPr>
            </w:pPr>
            <w:r>
              <w:rPr>
                <w:rFonts w:cs="Arial"/>
                <w:lang w:val="en-GB" w:eastAsia="en-GB"/>
              </w:rPr>
              <w:t xml:space="preserve">Mr Knight </w:t>
            </w:r>
            <w:r w:rsidRPr="004F7037">
              <w:rPr>
                <w:rFonts w:cs="Arial"/>
                <w:lang w:val="en-GB" w:eastAsia="en-GB"/>
              </w:rPr>
              <w:t xml:space="preserve">was educated in Chelmsford and South Africa </w:t>
            </w:r>
            <w:r>
              <w:rPr>
                <w:rFonts w:cs="Arial"/>
                <w:lang w:val="en-GB" w:eastAsia="en-GB"/>
              </w:rPr>
              <w:t>and studied PE</w:t>
            </w:r>
            <w:r w:rsidRPr="004F7037">
              <w:rPr>
                <w:rFonts w:cs="Arial"/>
                <w:lang w:val="en-GB" w:eastAsia="en-GB"/>
              </w:rPr>
              <w:t xml:space="preserve"> </w:t>
            </w:r>
            <w:r>
              <w:rPr>
                <w:rFonts w:cs="Arial"/>
                <w:lang w:val="en-GB" w:eastAsia="en-GB"/>
              </w:rPr>
              <w:t>at University. In January 1987 he</w:t>
            </w:r>
            <w:r w:rsidRPr="004F7037">
              <w:rPr>
                <w:rFonts w:cs="Arial"/>
                <w:lang w:val="en-GB" w:eastAsia="en-GB"/>
              </w:rPr>
              <w:t xml:space="preserve"> joined The Helena </w:t>
            </w:r>
            <w:proofErr w:type="spellStart"/>
            <w:r w:rsidRPr="004F7037">
              <w:rPr>
                <w:rFonts w:cs="Arial"/>
                <w:lang w:val="en-GB" w:eastAsia="en-GB"/>
              </w:rPr>
              <w:t>Roma</w:t>
            </w:r>
            <w:r>
              <w:rPr>
                <w:rFonts w:cs="Arial"/>
                <w:lang w:val="en-GB" w:eastAsia="en-GB"/>
              </w:rPr>
              <w:t>nes</w:t>
            </w:r>
            <w:proofErr w:type="spellEnd"/>
            <w:r>
              <w:rPr>
                <w:rFonts w:cs="Arial"/>
                <w:lang w:val="en-GB" w:eastAsia="en-GB"/>
              </w:rPr>
              <w:t xml:space="preserve"> School as a teacher</w:t>
            </w:r>
            <w:r w:rsidRPr="004F7037">
              <w:rPr>
                <w:rFonts w:cs="Arial"/>
                <w:lang w:val="en-GB" w:eastAsia="en-GB"/>
              </w:rPr>
              <w:t>, and progressed through the school</w:t>
            </w:r>
            <w:r>
              <w:rPr>
                <w:rFonts w:cs="Arial"/>
                <w:lang w:val="en-GB" w:eastAsia="en-GB"/>
              </w:rPr>
              <w:t xml:space="preserve">, before leaving in April 2000 </w:t>
            </w:r>
            <w:r w:rsidRPr="004F7037">
              <w:rPr>
                <w:rFonts w:cs="Arial"/>
                <w:lang w:val="en-GB" w:eastAsia="en-GB"/>
              </w:rPr>
              <w:t xml:space="preserve">to become Vice-Principal at the </w:t>
            </w:r>
            <w:proofErr w:type="spellStart"/>
            <w:r w:rsidRPr="004F7037">
              <w:rPr>
                <w:rFonts w:cs="Arial"/>
                <w:lang w:val="en-GB" w:eastAsia="en-GB"/>
              </w:rPr>
              <w:t>Colne</w:t>
            </w:r>
            <w:proofErr w:type="spellEnd"/>
            <w:r w:rsidRPr="004F7037">
              <w:rPr>
                <w:rFonts w:cs="Arial"/>
                <w:lang w:val="en-GB" w:eastAsia="en-GB"/>
              </w:rPr>
              <w:t xml:space="preserve"> Community School in </w:t>
            </w:r>
            <w:proofErr w:type="spellStart"/>
            <w:r w:rsidRPr="004F7037">
              <w:rPr>
                <w:rFonts w:cs="Arial"/>
                <w:lang w:val="en-GB" w:eastAsia="en-GB"/>
              </w:rPr>
              <w:t>Brightlingsea</w:t>
            </w:r>
            <w:proofErr w:type="spellEnd"/>
            <w:r w:rsidRPr="004F7037">
              <w:rPr>
                <w:rFonts w:cs="Arial"/>
                <w:lang w:val="en-GB" w:eastAsia="en-GB"/>
              </w:rPr>
              <w:t>, Essex. After three and a half years</w:t>
            </w:r>
            <w:r>
              <w:rPr>
                <w:rFonts w:cs="Arial"/>
                <w:lang w:val="en-GB" w:eastAsia="en-GB"/>
              </w:rPr>
              <w:t>, Mr Knight returned</w:t>
            </w:r>
            <w:r w:rsidRPr="004F7037">
              <w:rPr>
                <w:rFonts w:cs="Arial"/>
                <w:lang w:val="en-GB" w:eastAsia="en-GB"/>
              </w:rPr>
              <w:t xml:space="preserve"> as </w:t>
            </w:r>
            <w:proofErr w:type="spellStart"/>
            <w:r w:rsidRPr="004F7037">
              <w:rPr>
                <w:rFonts w:cs="Arial"/>
                <w:lang w:val="en-GB" w:eastAsia="en-GB"/>
              </w:rPr>
              <w:t>Headteacher</w:t>
            </w:r>
            <w:proofErr w:type="spellEnd"/>
            <w:r w:rsidRPr="004F7037">
              <w:rPr>
                <w:rFonts w:cs="Arial"/>
                <w:lang w:val="en-GB" w:eastAsia="en-GB"/>
              </w:rPr>
              <w:t xml:space="preserve"> at HRS in January 2004.</w:t>
            </w:r>
          </w:p>
          <w:p w:rsidR="004F7037" w:rsidRPr="004C76EB" w:rsidRDefault="004F7037" w:rsidP="00385036">
            <w:pPr>
              <w:rPr>
                <w:rFonts w:cs="Arial"/>
                <w:sz w:val="16"/>
                <w:szCs w:val="16"/>
                <w:lang w:val="en-GB" w:eastAsia="en-GB"/>
              </w:rPr>
            </w:pPr>
          </w:p>
          <w:p w:rsidR="0046123B" w:rsidRDefault="004F7037" w:rsidP="00385036">
            <w:pPr>
              <w:jc w:val="both"/>
              <w:rPr>
                <w:rFonts w:cs="Arial"/>
                <w:lang w:val="en-GB" w:eastAsia="en-GB"/>
              </w:rPr>
            </w:pPr>
            <w:r>
              <w:rPr>
                <w:rFonts w:cs="Arial"/>
                <w:lang w:val="en-GB" w:eastAsia="en-GB"/>
              </w:rPr>
              <w:t>Mr Knight states that when he returned he</w:t>
            </w:r>
            <w:r w:rsidRPr="004F7037">
              <w:rPr>
                <w:rFonts w:cs="Arial"/>
                <w:lang w:val="en-GB" w:eastAsia="en-GB"/>
              </w:rPr>
              <w:t xml:space="preserve"> faced a number of challenges. The school roll had fallen, exam results were poor and there was a high turnover of staff. </w:t>
            </w:r>
            <w:r>
              <w:rPr>
                <w:rFonts w:cs="Arial"/>
                <w:lang w:val="en-GB" w:eastAsia="en-GB"/>
              </w:rPr>
              <w:t>His</w:t>
            </w:r>
            <w:r w:rsidRPr="004F7037">
              <w:rPr>
                <w:rFonts w:cs="Arial"/>
                <w:lang w:val="en-GB" w:eastAsia="en-GB"/>
              </w:rPr>
              <w:t xml:space="preserve"> initial task was to stabilise the school and regain the confidence of the community.  In the</w:t>
            </w:r>
            <w:r>
              <w:rPr>
                <w:rFonts w:cs="Arial"/>
                <w:lang w:val="en-GB" w:eastAsia="en-GB"/>
              </w:rPr>
              <w:t xml:space="preserve"> last</w:t>
            </w:r>
            <w:r w:rsidRPr="004F7037">
              <w:rPr>
                <w:rFonts w:cs="Arial"/>
                <w:lang w:val="en-GB" w:eastAsia="en-GB"/>
              </w:rPr>
              <w:t xml:space="preserve"> eight years, results have improved 30% on the 5+A*-C figure, and has shown a steady upward t</w:t>
            </w:r>
            <w:r w:rsidR="000832B8">
              <w:rPr>
                <w:rFonts w:cs="Arial"/>
                <w:lang w:val="en-GB" w:eastAsia="en-GB"/>
              </w:rPr>
              <w:t xml:space="preserve">rend, staff turnover is low, there is </w:t>
            </w:r>
            <w:r w:rsidRPr="004F7037">
              <w:rPr>
                <w:rFonts w:cs="Arial"/>
                <w:lang w:val="en-GB" w:eastAsia="en-GB"/>
              </w:rPr>
              <w:t>a high number of applicants per post and the school is again an integral part of the community. Having stabilised the school, the focus now is to continue to improve practice in the classroom and further develop a more personalised approach to the curriculum.</w:t>
            </w:r>
            <w:r>
              <w:rPr>
                <w:rFonts w:cs="Arial"/>
                <w:lang w:val="en-GB" w:eastAsia="en-GB"/>
              </w:rPr>
              <w:t xml:space="preserve"> In 2012 Mr Knight was part of the LEAP program and came to Australia for a stay in </w:t>
            </w:r>
            <w:proofErr w:type="spellStart"/>
            <w:r>
              <w:rPr>
                <w:rFonts w:cs="Arial"/>
                <w:lang w:val="en-GB" w:eastAsia="en-GB"/>
              </w:rPr>
              <w:t>Mudgee</w:t>
            </w:r>
            <w:proofErr w:type="spellEnd"/>
            <w:r>
              <w:rPr>
                <w:rFonts w:cs="Arial"/>
                <w:lang w:val="en-GB" w:eastAsia="en-GB"/>
              </w:rPr>
              <w:t xml:space="preserve">. Mr Knight is very well regarded as an </w:t>
            </w:r>
            <w:r>
              <w:rPr>
                <w:rFonts w:cs="Arial"/>
                <w:lang w:val="en-GB" w:eastAsia="en-GB"/>
              </w:rPr>
              <w:lastRenderedPageBreak/>
              <w:t>educational leader throughout the Essex community and has a number of inter-school roles.</w:t>
            </w:r>
          </w:p>
          <w:p w:rsidR="004F7037" w:rsidRPr="0065588D" w:rsidRDefault="004F7037" w:rsidP="00385036">
            <w:pPr>
              <w:jc w:val="both"/>
              <w:rPr>
                <w:rFonts w:cs="Arial"/>
                <w:sz w:val="16"/>
                <w:szCs w:val="16"/>
                <w:lang w:val="en-GB" w:eastAsia="en-GB"/>
              </w:rPr>
            </w:pPr>
          </w:p>
          <w:p w:rsidR="0046123B" w:rsidRDefault="0046123B" w:rsidP="00385036">
            <w:pPr>
              <w:jc w:val="both"/>
              <w:rPr>
                <w:rFonts w:cs="Arial"/>
                <w:color w:val="141412"/>
              </w:rPr>
            </w:pPr>
            <w:r>
              <w:t>In becoming an Academy the leadership role of the principal expanded greatly</w:t>
            </w:r>
            <w:r w:rsidR="00236971">
              <w:t xml:space="preserve"> to include becoming </w:t>
            </w:r>
            <w:r w:rsidR="00236971">
              <w:rPr>
                <w:rFonts w:ascii="Arial" w:hAnsi="Arial" w:cs="Arial"/>
                <w:color w:val="141412"/>
                <w:sz w:val="21"/>
                <w:szCs w:val="21"/>
              </w:rPr>
              <w:t>a public charitable company limited by guarantee.</w:t>
            </w:r>
            <w:r w:rsidR="008D603F">
              <w:rPr>
                <w:rFonts w:ascii="Arial" w:hAnsi="Arial" w:cs="Arial"/>
                <w:color w:val="141412"/>
                <w:sz w:val="21"/>
                <w:szCs w:val="21"/>
              </w:rPr>
              <w:t xml:space="preserve"> </w:t>
            </w:r>
            <w:r w:rsidR="00236971" w:rsidRPr="008D603F">
              <w:rPr>
                <w:rFonts w:cs="Arial"/>
                <w:color w:val="141412"/>
              </w:rPr>
              <w:t xml:space="preserve">In effect, the </w:t>
            </w:r>
            <w:proofErr w:type="spellStart"/>
            <w:r w:rsidR="00236971" w:rsidRPr="008D603F">
              <w:rPr>
                <w:rFonts w:cs="Arial"/>
                <w:color w:val="141412"/>
              </w:rPr>
              <w:t>Headteacher</w:t>
            </w:r>
            <w:proofErr w:type="spellEnd"/>
            <w:r w:rsidR="00236971" w:rsidRPr="008D603F">
              <w:rPr>
                <w:rFonts w:cs="Arial"/>
                <w:color w:val="141412"/>
              </w:rPr>
              <w:t xml:space="preserve"> has become the CEO of the public school organisation answerable to the Board of </w:t>
            </w:r>
            <w:proofErr w:type="spellStart"/>
            <w:r w:rsidR="00236971" w:rsidRPr="008D603F">
              <w:rPr>
                <w:rFonts w:cs="Arial"/>
                <w:color w:val="141412"/>
              </w:rPr>
              <w:t>Governers</w:t>
            </w:r>
            <w:proofErr w:type="spellEnd"/>
            <w:r w:rsidR="00236971" w:rsidRPr="008D603F">
              <w:rPr>
                <w:rFonts w:cs="Arial"/>
                <w:color w:val="141412"/>
              </w:rPr>
              <w:t xml:space="preserve"> who </w:t>
            </w:r>
            <w:proofErr w:type="gramStart"/>
            <w:r w:rsidR="00236971" w:rsidRPr="008D603F">
              <w:rPr>
                <w:rFonts w:cs="Arial"/>
                <w:color w:val="141412"/>
              </w:rPr>
              <w:t>act</w:t>
            </w:r>
            <w:proofErr w:type="gramEnd"/>
            <w:r w:rsidR="00236971" w:rsidRPr="008D603F">
              <w:rPr>
                <w:rFonts w:cs="Arial"/>
                <w:color w:val="141412"/>
              </w:rPr>
              <w:t xml:space="preserve"> as the company Board.</w:t>
            </w:r>
            <w:r w:rsidR="008D603F" w:rsidRPr="008D603F">
              <w:rPr>
                <w:rFonts w:cs="Arial"/>
                <w:color w:val="141412"/>
              </w:rPr>
              <w:t xml:space="preserve"> </w:t>
            </w:r>
            <w:r w:rsidR="008D603F">
              <w:rPr>
                <w:rFonts w:cs="Arial"/>
                <w:color w:val="141412"/>
              </w:rPr>
              <w:t xml:space="preserve">The </w:t>
            </w:r>
            <w:proofErr w:type="spellStart"/>
            <w:r w:rsidR="008D603F">
              <w:rPr>
                <w:rFonts w:cs="Arial"/>
                <w:color w:val="141412"/>
              </w:rPr>
              <w:t>Headteacher</w:t>
            </w:r>
            <w:proofErr w:type="spellEnd"/>
            <w:r w:rsidR="008D603F">
              <w:rPr>
                <w:rFonts w:cs="Arial"/>
                <w:color w:val="141412"/>
              </w:rPr>
              <w:t xml:space="preserve"> was quite clear that the </w:t>
            </w:r>
            <w:proofErr w:type="gramStart"/>
            <w:r w:rsidR="008D603F">
              <w:rPr>
                <w:rFonts w:cs="Arial"/>
                <w:color w:val="141412"/>
              </w:rPr>
              <w:t>staff are</w:t>
            </w:r>
            <w:proofErr w:type="gramEnd"/>
            <w:r w:rsidR="008D603F">
              <w:rPr>
                <w:rFonts w:cs="Arial"/>
                <w:color w:val="141412"/>
              </w:rPr>
              <w:t xml:space="preserve"> employed by the Board of Governors and their tenure is </w:t>
            </w:r>
            <w:r w:rsidR="00FE4A0C">
              <w:rPr>
                <w:rFonts w:cs="Arial"/>
                <w:color w:val="141412"/>
              </w:rPr>
              <w:t>determined</w:t>
            </w:r>
            <w:r w:rsidR="008D603F">
              <w:rPr>
                <w:rFonts w:cs="Arial"/>
                <w:color w:val="141412"/>
              </w:rPr>
              <w:t xml:space="preserve"> by their performance against student value added </w:t>
            </w:r>
            <w:proofErr w:type="spellStart"/>
            <w:r w:rsidR="008D603F">
              <w:rPr>
                <w:rFonts w:cs="Arial"/>
                <w:color w:val="141412"/>
              </w:rPr>
              <w:t>critieria</w:t>
            </w:r>
            <w:proofErr w:type="spellEnd"/>
            <w:r w:rsidR="008D603F">
              <w:rPr>
                <w:rFonts w:cs="Arial"/>
                <w:color w:val="141412"/>
              </w:rPr>
              <w:t>.</w:t>
            </w:r>
            <w:r w:rsidR="000F0CFC">
              <w:rPr>
                <w:rFonts w:cs="Arial"/>
                <w:color w:val="141412"/>
              </w:rPr>
              <w:t xml:space="preserve"> </w:t>
            </w:r>
            <w:r w:rsidR="000F0CFC" w:rsidRPr="000F0CFC">
              <w:rPr>
                <w:rFonts w:cs="Arial"/>
                <w:color w:val="141412"/>
              </w:rPr>
              <w:t xml:space="preserve">Targets set for teachers are linked to whole-school priorities </w:t>
            </w:r>
            <w:r w:rsidR="000F0CFC">
              <w:rPr>
                <w:rFonts w:cs="Arial"/>
                <w:color w:val="141412"/>
              </w:rPr>
              <w:t xml:space="preserve">and ensure that teaching has a </w:t>
            </w:r>
            <w:r w:rsidR="000F0CFC" w:rsidRPr="000F0CFC">
              <w:rPr>
                <w:rFonts w:cs="Arial"/>
                <w:color w:val="141412"/>
              </w:rPr>
              <w:t>positive impact on students’ progress. Pay awards are linked cl</w:t>
            </w:r>
            <w:r w:rsidR="000F0CFC">
              <w:rPr>
                <w:rFonts w:cs="Arial"/>
                <w:color w:val="141412"/>
              </w:rPr>
              <w:t xml:space="preserve">osely to how well teachers are </w:t>
            </w:r>
            <w:r w:rsidR="000F0CFC" w:rsidRPr="000F0CFC">
              <w:rPr>
                <w:rFonts w:cs="Arial"/>
                <w:color w:val="141412"/>
              </w:rPr>
              <w:t>promoting students’ progress and achievement, and governors keep a close check on this.</w:t>
            </w:r>
          </w:p>
          <w:p w:rsidR="00DD28A8" w:rsidRPr="0065588D" w:rsidRDefault="00DD28A8" w:rsidP="00385036">
            <w:pPr>
              <w:jc w:val="both"/>
              <w:rPr>
                <w:rFonts w:cs="Arial"/>
                <w:color w:val="141412"/>
                <w:sz w:val="16"/>
                <w:szCs w:val="16"/>
              </w:rPr>
            </w:pPr>
          </w:p>
          <w:p w:rsidR="009C4C4B" w:rsidRPr="0065588D" w:rsidRDefault="00DD28A8" w:rsidP="00385036">
            <w:pPr>
              <w:jc w:val="both"/>
              <w:rPr>
                <w:rFonts w:cs="Arial"/>
                <w:color w:val="141412"/>
                <w:sz w:val="16"/>
                <w:szCs w:val="16"/>
              </w:rPr>
            </w:pPr>
            <w:r>
              <w:rPr>
                <w:rFonts w:cs="Arial"/>
                <w:color w:val="141412"/>
              </w:rPr>
              <w:t xml:space="preserve">The school’s last </w:t>
            </w:r>
            <w:proofErr w:type="spellStart"/>
            <w:r>
              <w:rPr>
                <w:rFonts w:cs="Arial"/>
                <w:color w:val="141412"/>
              </w:rPr>
              <w:t>Ofsted</w:t>
            </w:r>
            <w:proofErr w:type="spellEnd"/>
            <w:r>
              <w:rPr>
                <w:rFonts w:cs="Arial"/>
                <w:color w:val="141412"/>
              </w:rPr>
              <w:t xml:space="preserve"> report states that “</w:t>
            </w:r>
            <w:r w:rsidRPr="00DD28A8">
              <w:rPr>
                <w:rFonts w:cs="Arial"/>
                <w:color w:val="141412"/>
              </w:rPr>
              <w:t>A particularly strong feature of the leadership is the way in which</w:t>
            </w:r>
            <w:r>
              <w:rPr>
                <w:rFonts w:cs="Arial"/>
                <w:color w:val="141412"/>
              </w:rPr>
              <w:t xml:space="preserve"> the school’s work is checked, </w:t>
            </w:r>
            <w:r w:rsidRPr="00DD28A8">
              <w:rPr>
                <w:rFonts w:cs="Arial"/>
                <w:color w:val="141412"/>
              </w:rPr>
              <w:t>the information gathered analysed and then used to inform not on</w:t>
            </w:r>
            <w:r>
              <w:rPr>
                <w:rFonts w:cs="Arial"/>
                <w:color w:val="141412"/>
              </w:rPr>
              <w:t xml:space="preserve">ly whole-school priorities but </w:t>
            </w:r>
            <w:r w:rsidRPr="00DD28A8">
              <w:rPr>
                <w:rFonts w:cs="Arial"/>
                <w:color w:val="141412"/>
              </w:rPr>
              <w:t>also priorities for development for individual teachers and</w:t>
            </w:r>
            <w:r>
              <w:rPr>
                <w:rFonts w:cs="Arial"/>
                <w:color w:val="141412"/>
              </w:rPr>
              <w:t xml:space="preserve"> </w:t>
            </w:r>
            <w:r w:rsidRPr="00DD28A8">
              <w:rPr>
                <w:rFonts w:cs="Arial"/>
                <w:color w:val="141412"/>
              </w:rPr>
              <w:t>students. This is done across the school and involves senior and middle leaders well. Consequent</w:t>
            </w:r>
            <w:r>
              <w:rPr>
                <w:rFonts w:cs="Arial"/>
                <w:color w:val="141412"/>
              </w:rPr>
              <w:t xml:space="preserve">ly, teachers and students know </w:t>
            </w:r>
            <w:r w:rsidRPr="00DD28A8">
              <w:rPr>
                <w:rFonts w:cs="Arial"/>
                <w:color w:val="141412"/>
              </w:rPr>
              <w:t>the next steps needed to improve their work, and hence the work</w:t>
            </w:r>
            <w:r>
              <w:rPr>
                <w:rFonts w:cs="Arial"/>
                <w:color w:val="141412"/>
              </w:rPr>
              <w:t xml:space="preserve"> of the school. The consistent </w:t>
            </w:r>
            <w:r w:rsidRPr="00DD28A8">
              <w:rPr>
                <w:rFonts w:cs="Arial"/>
                <w:color w:val="141412"/>
              </w:rPr>
              <w:t>use of literacy in subjects and good-quality marking are rece</w:t>
            </w:r>
            <w:r>
              <w:rPr>
                <w:rFonts w:cs="Arial"/>
                <w:color w:val="141412"/>
              </w:rPr>
              <w:t xml:space="preserve">nt successes of the systematic </w:t>
            </w:r>
            <w:r w:rsidRPr="00DD28A8">
              <w:rPr>
                <w:rFonts w:cs="Arial"/>
                <w:color w:val="141412"/>
              </w:rPr>
              <w:t>approach to school improvement. Training is wide-ranging an</w:t>
            </w:r>
            <w:r>
              <w:rPr>
                <w:rFonts w:cs="Arial"/>
                <w:color w:val="141412"/>
              </w:rPr>
              <w:t xml:space="preserve">d tailored very effectively to </w:t>
            </w:r>
            <w:r w:rsidRPr="00DD28A8">
              <w:rPr>
                <w:rFonts w:cs="Arial"/>
                <w:color w:val="141412"/>
              </w:rPr>
              <w:t>individual teachers’ to help them to achieve their targets and improve their skills.</w:t>
            </w:r>
            <w:r w:rsidRPr="00DD28A8">
              <w:rPr>
                <w:rFonts w:cs="Arial"/>
                <w:color w:val="141412"/>
              </w:rPr>
              <w:cr/>
            </w:r>
          </w:p>
          <w:p w:rsidR="000A39E8" w:rsidRDefault="0046123B" w:rsidP="00E70E9E">
            <w:pPr>
              <w:jc w:val="both"/>
            </w:pPr>
            <w:r w:rsidRPr="00BB1D8B">
              <w:t xml:space="preserve">At the </w:t>
            </w:r>
            <w:r w:rsidR="00BB1D8B" w:rsidRPr="00BB1D8B">
              <w:t xml:space="preserve">National College </w:t>
            </w:r>
            <w:r w:rsidR="00E70E9E">
              <w:t>for School</w:t>
            </w:r>
            <w:r w:rsidR="00BB1D8B" w:rsidRPr="00BB1D8B">
              <w:t xml:space="preserve"> Leadership (</w:t>
            </w:r>
            <w:hyperlink r:id="rId9" w:history="1">
              <w:r w:rsidR="00BB1D8B" w:rsidRPr="00BB1D8B">
                <w:rPr>
                  <w:rStyle w:val="Hyperlink"/>
                </w:rPr>
                <w:t>www.nationalcollege.org.uk/</w:t>
              </w:r>
            </w:hyperlink>
            <w:r w:rsidR="00BB1D8B" w:rsidRPr="00BB1D8B">
              <w:t>)</w:t>
            </w:r>
            <w:r w:rsidR="00BB1D8B">
              <w:rPr>
                <w:sz w:val="20"/>
                <w:szCs w:val="20"/>
              </w:rPr>
              <w:t xml:space="preserve"> </w:t>
            </w:r>
            <w:r>
              <w:t>at Nottingham</w:t>
            </w:r>
            <w:r w:rsidR="00711F53">
              <w:t xml:space="preserve"> </w:t>
            </w:r>
            <w:r w:rsidR="00E70E9E">
              <w:t xml:space="preserve">University </w:t>
            </w:r>
            <w:r w:rsidR="00711F53">
              <w:t>we had the opportunity to connect with a LEAP study tour group and explore the Centre’s Leadership framework.</w:t>
            </w:r>
            <w:r w:rsidR="00E70E9E">
              <w:t xml:space="preserve"> The group worked on exploring the UK leadership standards contained in the document ’10 Strong Claims about Successful School Leadership’  (</w:t>
            </w:r>
            <w:hyperlink r:id="rId10" w:history="1">
              <w:r w:rsidR="00E70E9E" w:rsidRPr="002B076A">
                <w:rPr>
                  <w:rStyle w:val="Hyperlink"/>
                </w:rPr>
                <w:t>http://www.almaharris.co.uk/files/10strongclaims.pdf</w:t>
              </w:r>
            </w:hyperlink>
            <w:r w:rsidR="00E70E9E">
              <w:t xml:space="preserve"> ). Interestingly the UK is developing academic qualifications that specifically equip potential leaders for executiv</w:t>
            </w:r>
            <w:r w:rsidR="001200A6">
              <w:t xml:space="preserve">e positions </w:t>
            </w:r>
            <w:proofErr w:type="gramStart"/>
            <w:r w:rsidR="001200A6">
              <w:t>(</w:t>
            </w:r>
            <w:r w:rsidR="00E70E9E">
              <w:t xml:space="preserve"> </w:t>
            </w:r>
            <w:proofErr w:type="gramEnd"/>
            <w:r w:rsidR="008B6727">
              <w:fldChar w:fldCharType="begin"/>
            </w:r>
            <w:r w:rsidR="008B6727">
              <w:instrText>HYPERLINK "https://www.gov.uk/government/collections/professional-development-for-school-leaders"</w:instrText>
            </w:r>
            <w:r w:rsidR="008B6727">
              <w:fldChar w:fldCharType="separate"/>
            </w:r>
            <w:r w:rsidR="00E70E9E" w:rsidRPr="002B076A">
              <w:rPr>
                <w:rStyle w:val="Hyperlink"/>
              </w:rPr>
              <w:t>https://www.gov.uk/government/collections/professional-development-for-school-leaders</w:t>
            </w:r>
            <w:r w:rsidR="008B6727">
              <w:fldChar w:fldCharType="end"/>
            </w:r>
            <w:r w:rsidR="00E70E9E">
              <w:t xml:space="preserve"> </w:t>
            </w:r>
            <w:r w:rsidR="001200A6">
              <w:t xml:space="preserve">). </w:t>
            </w:r>
          </w:p>
        </w:tc>
      </w:tr>
      <w:tr w:rsidR="005A75DC" w:rsidTr="00ED3637">
        <w:tc>
          <w:tcPr>
            <w:tcW w:w="1279" w:type="dxa"/>
          </w:tcPr>
          <w:p w:rsidR="005A75DC" w:rsidRDefault="005A75DC" w:rsidP="005A75DC">
            <w:pPr>
              <w:jc w:val="center"/>
            </w:pPr>
            <w:r>
              <w:lastRenderedPageBreak/>
              <w:t>Research methods</w:t>
            </w:r>
          </w:p>
          <w:p w:rsidR="005A75DC" w:rsidRDefault="00817174" w:rsidP="00FE4A0C">
            <w:pPr>
              <w:jc w:val="center"/>
            </w:pPr>
            <w:r>
              <w:t>(</w:t>
            </w:r>
            <w:r w:rsidR="005A75DC">
              <w:t>How)</w:t>
            </w:r>
          </w:p>
        </w:tc>
        <w:tc>
          <w:tcPr>
            <w:tcW w:w="9206" w:type="dxa"/>
          </w:tcPr>
          <w:p w:rsidR="00665881" w:rsidRDefault="000A39E8" w:rsidP="005A75DC">
            <w:r>
              <w:t>Interviews</w:t>
            </w:r>
            <w:r w:rsidR="00665881">
              <w:t xml:space="preserve">                            </w:t>
            </w:r>
            <w:r>
              <w:t>Classroom observations</w:t>
            </w:r>
            <w:r w:rsidR="00665881">
              <w:t xml:space="preserve">                                     Document Analysis</w:t>
            </w:r>
          </w:p>
          <w:p w:rsidR="000A39E8" w:rsidRDefault="00665881" w:rsidP="005A75DC">
            <w:r>
              <w:t xml:space="preserve">Research                              Management by Walkabout                              </w:t>
            </w:r>
            <w:r w:rsidR="0046123B">
              <w:t>Workshop groups</w:t>
            </w:r>
          </w:p>
          <w:p w:rsidR="00FE4A0C" w:rsidRDefault="00FE4A0C" w:rsidP="005A75DC">
            <w:r>
              <w:t>Parent Meeting</w:t>
            </w:r>
          </w:p>
        </w:tc>
      </w:tr>
      <w:tr w:rsidR="005A75DC" w:rsidTr="00ED3637">
        <w:tc>
          <w:tcPr>
            <w:tcW w:w="1279" w:type="dxa"/>
          </w:tcPr>
          <w:p w:rsidR="005A75DC" w:rsidRDefault="00111EC4" w:rsidP="005A75DC">
            <w:pPr>
              <w:jc w:val="center"/>
            </w:pPr>
            <w:r>
              <w:t>F</w:t>
            </w:r>
            <w:r w:rsidR="005A75DC">
              <w:t>indings</w:t>
            </w:r>
          </w:p>
          <w:p w:rsidR="005A75DC" w:rsidRDefault="00817174" w:rsidP="005A75DC">
            <w:pPr>
              <w:jc w:val="center"/>
            </w:pPr>
            <w:r>
              <w:t>(So what)</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A75DC" w:rsidRDefault="005A75DC" w:rsidP="005A75DC">
            <w:pPr>
              <w:jc w:val="center"/>
            </w:pPr>
          </w:p>
        </w:tc>
        <w:tc>
          <w:tcPr>
            <w:tcW w:w="9206" w:type="dxa"/>
          </w:tcPr>
          <w:p w:rsidR="00E47BE4" w:rsidRDefault="00F2147F" w:rsidP="00385036">
            <w:pPr>
              <w:jc w:val="both"/>
            </w:pPr>
            <w:r>
              <w:t xml:space="preserve">According to </w:t>
            </w:r>
            <w:proofErr w:type="spellStart"/>
            <w:r>
              <w:t>MacNeill</w:t>
            </w:r>
            <w:proofErr w:type="spellEnd"/>
            <w:r>
              <w:t xml:space="preserve"> and </w:t>
            </w:r>
            <w:proofErr w:type="spellStart"/>
            <w:r>
              <w:t>Silcox</w:t>
            </w:r>
            <w:proofErr w:type="spellEnd"/>
            <w:r>
              <w:t xml:space="preserve">   “The literature on educational change is replete with references to the charismatic leader who brings about change, but the change dies in its tracks when the principal leaves the school (Hargreaves, 2002; </w:t>
            </w:r>
            <w:proofErr w:type="spellStart"/>
            <w:r>
              <w:t>Hinde</w:t>
            </w:r>
            <w:proofErr w:type="spellEnd"/>
            <w:r>
              <w:t xml:space="preserve">, 2003). Successful change requires a principal working for improvement collaboratively with teacher leaders.” </w:t>
            </w:r>
            <w:r w:rsidR="00F73D08">
              <w:t xml:space="preserve">Some key </w:t>
            </w:r>
            <w:r w:rsidR="00385036">
              <w:t>‘</w:t>
            </w:r>
            <w:proofErr w:type="spellStart"/>
            <w:r w:rsidR="00F73D08">
              <w:t>takewaways</w:t>
            </w:r>
            <w:proofErr w:type="spellEnd"/>
            <w:r w:rsidR="00385036">
              <w:t>’</w:t>
            </w:r>
            <w:r w:rsidR="00F73D08">
              <w:t xml:space="preserve"> f</w:t>
            </w:r>
            <w:r w:rsidR="000406FA">
              <w:t>rom the UK f</w:t>
            </w:r>
            <w:r w:rsidR="00F73D08">
              <w:t>or me include:</w:t>
            </w:r>
          </w:p>
          <w:p w:rsidR="000406FA" w:rsidRDefault="000406FA" w:rsidP="00385036">
            <w:pPr>
              <w:pStyle w:val="ListParagraph"/>
              <w:numPr>
                <w:ilvl w:val="0"/>
                <w:numId w:val="1"/>
              </w:numPr>
              <w:spacing w:after="0" w:line="240" w:lineRule="auto"/>
              <w:jc w:val="both"/>
            </w:pPr>
            <w:r w:rsidRPr="000406FA">
              <w:rPr>
                <w:b/>
                <w:i/>
              </w:rPr>
              <w:t>Distributed Leadership</w:t>
            </w:r>
            <w:r w:rsidRPr="00E47BE4">
              <w:t xml:space="preserve"> - UK schools </w:t>
            </w:r>
            <w:r>
              <w:t>seem to be</w:t>
            </w:r>
            <w:r w:rsidRPr="00E47BE4">
              <w:t xml:space="preserve"> successfully imple</w:t>
            </w:r>
            <w:r>
              <w:t>menting</w:t>
            </w:r>
            <w:r w:rsidRPr="00E47BE4">
              <w:t xml:space="preserve"> strategies to support Distributed Leadership. Hattie’s work clearly identifies teachers as the most influential factor in successful student learning, and </w:t>
            </w:r>
            <w:proofErr w:type="spellStart"/>
            <w:r w:rsidRPr="00E47BE4">
              <w:t>McBeth</w:t>
            </w:r>
            <w:proofErr w:type="spellEnd"/>
            <w:r w:rsidRPr="00E47BE4">
              <w:t xml:space="preserve"> (2008) recognises the importance of developing all teachers as leaders in the school, not just through ‘teacher voice’ (although that’s an important component) but also through the understanding and use of leadership strategies by all. Joshua Owens, former CEO of the Australian Graduate School of Management described leaders as those staff, at any level of the organisation, who demonstrate that they </w:t>
            </w:r>
            <w:r w:rsidRPr="000406FA">
              <w:rPr>
                <w:b/>
              </w:rPr>
              <w:t>know</w:t>
            </w:r>
            <w:r w:rsidRPr="00E47BE4">
              <w:t xml:space="preserve"> the way forward for the organisation to improve, are able to </w:t>
            </w:r>
            <w:r w:rsidRPr="000406FA">
              <w:rPr>
                <w:b/>
              </w:rPr>
              <w:t>show</w:t>
            </w:r>
            <w:r w:rsidRPr="00E47BE4">
              <w:t xml:space="preserve"> the way forward to others by modelling improved practice, and are able to </w:t>
            </w:r>
            <w:r w:rsidRPr="000406FA">
              <w:rPr>
                <w:b/>
              </w:rPr>
              <w:t>go</w:t>
            </w:r>
            <w:r w:rsidRPr="00E47BE4">
              <w:t xml:space="preserve"> the way forward with other</w:t>
            </w:r>
            <w:r>
              <w:t>s</w:t>
            </w:r>
            <w:r w:rsidRPr="00E47BE4">
              <w:t xml:space="preserve"> by leading from the front, the side and the rear</w:t>
            </w:r>
            <w:r>
              <w:t xml:space="preserve"> as needed</w:t>
            </w:r>
            <w:r w:rsidRPr="00E47BE4">
              <w:t xml:space="preserve">. In the UK the </w:t>
            </w:r>
            <w:proofErr w:type="gramStart"/>
            <w:r w:rsidRPr="00E47BE4">
              <w:t xml:space="preserve">work of Alma Harris is forming a strong foundation for these ideas, in the US James Spillane at North Western University has done some good work around this, and in Australia Norm </w:t>
            </w:r>
            <w:proofErr w:type="spellStart"/>
            <w:r w:rsidRPr="00E47BE4">
              <w:t>McCulla</w:t>
            </w:r>
            <w:proofErr w:type="spellEnd"/>
            <w:r w:rsidRPr="00E47BE4">
              <w:t xml:space="preserve"> from Macquarie University and Patrick </w:t>
            </w:r>
            <w:proofErr w:type="spellStart"/>
            <w:r w:rsidRPr="00E47BE4">
              <w:t>Duignan</w:t>
            </w:r>
            <w:proofErr w:type="spellEnd"/>
            <w:r w:rsidRPr="00E47BE4">
              <w:t xml:space="preserve"> from the Australian Catholic </w:t>
            </w:r>
            <w:r>
              <w:t>University have</w:t>
            </w:r>
            <w:proofErr w:type="gramEnd"/>
            <w:r>
              <w:t xml:space="preserve"> produced research worth reviewing</w:t>
            </w:r>
            <w:r w:rsidRPr="00E47BE4">
              <w:t>. This idea is certainly worth exploring in the context of Callaghan College in 2015.</w:t>
            </w:r>
          </w:p>
          <w:p w:rsidR="00E47BE4" w:rsidRPr="00E47BE4" w:rsidRDefault="00E47BE4" w:rsidP="00385036">
            <w:pPr>
              <w:pStyle w:val="ListParagraph"/>
              <w:numPr>
                <w:ilvl w:val="0"/>
                <w:numId w:val="1"/>
              </w:numPr>
              <w:spacing w:after="0" w:line="240" w:lineRule="auto"/>
              <w:jc w:val="both"/>
            </w:pPr>
            <w:r w:rsidRPr="00E47BE4">
              <w:rPr>
                <w:b/>
                <w:i/>
              </w:rPr>
              <w:t>Knowing the students</w:t>
            </w:r>
            <w:r w:rsidRPr="00E47BE4">
              <w:t xml:space="preserve"> – the vast number of staff are able to talk about where each of their students is at against the curriculum levels, and keep both quantitative and qualitative data to support their judgements. Students were able to articulate where they were currently at against key concepts of the unit and the course. This was true in every classroom and every school I visited, including the Nursery school and a primary school in Chelmsford. The levels gave both students and staff the opportunity to identify where to from here, and set clear goals and strategies for getting there, all directly linked t</w:t>
            </w:r>
            <w:r w:rsidR="00F73D08">
              <w:t>o the syllabus.</w:t>
            </w:r>
            <w:r w:rsidRPr="00E47BE4">
              <w:t xml:space="preserve"> Student workbooks, both print and electronic were reviewed fortnightly and feedback provided regularly. The downside though </w:t>
            </w:r>
            <w:r w:rsidRPr="00E47BE4">
              <w:lastRenderedPageBreak/>
              <w:t xml:space="preserve">was a lot of time spent on testing that takes time away from teaching and learning, or as my host jokingly put it, “we spend a lot of time weighing the pig, and maybe not enough time fattening the pig”. </w:t>
            </w:r>
            <w:r w:rsidR="00F73D08">
              <w:t>From observation I noted that</w:t>
            </w:r>
            <w:r w:rsidRPr="00E47BE4">
              <w:t xml:space="preserve"> many assessments were clearly summative in nature, </w:t>
            </w:r>
            <w:proofErr w:type="spellStart"/>
            <w:r w:rsidRPr="00E47BE4">
              <w:t>ie</w:t>
            </w:r>
            <w:proofErr w:type="spellEnd"/>
            <w:r w:rsidRPr="00E47BE4">
              <w:t xml:space="preserve"> assessing where students are now, rather than formative, </w:t>
            </w:r>
            <w:proofErr w:type="spellStart"/>
            <w:r w:rsidRPr="00E47BE4">
              <w:t>ie</w:t>
            </w:r>
            <w:proofErr w:type="spellEnd"/>
            <w:r w:rsidRPr="00E47BE4">
              <w:t xml:space="preserve"> how are students </w:t>
            </w:r>
            <w:r w:rsidR="00F73D08">
              <w:t>progressing</w:t>
            </w:r>
            <w:r w:rsidRPr="00E47BE4">
              <w:t>?</w:t>
            </w:r>
          </w:p>
          <w:p w:rsidR="00E47BE4" w:rsidRPr="00E47BE4" w:rsidRDefault="00E47BE4" w:rsidP="00385036">
            <w:pPr>
              <w:pStyle w:val="ListParagraph"/>
              <w:numPr>
                <w:ilvl w:val="0"/>
                <w:numId w:val="1"/>
              </w:numPr>
              <w:spacing w:after="0" w:line="240" w:lineRule="auto"/>
              <w:jc w:val="both"/>
            </w:pPr>
            <w:r w:rsidRPr="00E47BE4">
              <w:t xml:space="preserve">Central to the notion of progress was a system of cumulative </w:t>
            </w:r>
            <w:r w:rsidRPr="00E47BE4">
              <w:rPr>
                <w:b/>
                <w:i/>
              </w:rPr>
              <w:t>Value Added</w:t>
            </w:r>
            <w:r w:rsidRPr="00E47BE4">
              <w:t xml:space="preserve"> for each student in each class</w:t>
            </w:r>
            <w:r w:rsidR="000406FA">
              <w:t xml:space="preserve"> based on levels in each syllabus</w:t>
            </w:r>
            <w:r w:rsidRPr="00E47BE4">
              <w:t>. Student common assessments were regularly logged (fortnightly) and a value added progress determined. Two less than expected growth figures for students meant that they might be re-assigned to extra classes in English, Mathematics or Science at the expense</w:t>
            </w:r>
            <w:r w:rsidR="00F73D08">
              <w:t xml:space="preserve"> of their elective class time. While it s</w:t>
            </w:r>
            <w:r w:rsidRPr="00E47BE4">
              <w:t>ounds goo</w:t>
            </w:r>
            <w:r w:rsidR="00F73D08">
              <w:t xml:space="preserve">d that no child is left behind, </w:t>
            </w:r>
            <w:r w:rsidRPr="00E47BE4">
              <w:t>I did not get to interrogate their system of value adding – either the calculation or the monitoring, which is a shame because I’m a big fan of this method of evaluating progress! Unless …</w:t>
            </w:r>
          </w:p>
          <w:p w:rsidR="00BB1D8B" w:rsidRDefault="00E47BE4" w:rsidP="00385036">
            <w:pPr>
              <w:pStyle w:val="ListParagraph"/>
              <w:numPr>
                <w:ilvl w:val="0"/>
                <w:numId w:val="1"/>
              </w:numPr>
              <w:spacing w:after="0" w:line="240" w:lineRule="auto"/>
              <w:jc w:val="both"/>
            </w:pPr>
            <w:r w:rsidRPr="00E47BE4">
              <w:rPr>
                <w:b/>
                <w:i/>
              </w:rPr>
              <w:t>Student value added scores are aggregated</w:t>
            </w:r>
            <w:r w:rsidRPr="00E47BE4">
              <w:t xml:space="preserve"> </w:t>
            </w:r>
            <w:r w:rsidRPr="00E47BE4">
              <w:rPr>
                <w:b/>
                <w:i/>
              </w:rPr>
              <w:t>for each class and assigned to teachers as part of their teacher performance assessment (PA).</w:t>
            </w:r>
            <w:r w:rsidRPr="00E47BE4">
              <w:t xml:space="preserve"> The emphasis is on measuring how teachers are making a difference in student achievement, and while I believe this idea is important in providing feedback to students and staff, I am not convinced at all that the way this is being done in the UK is good practice. This is not the fault of the concept of value added – the problem rests with the difficulty of measuring teacher effectiveness in an environment where the variables (pedagogy, student readiness and receptiveness, relationships, homework, breakfast, classroom management, socio-economic status, etc to name a few) are so large. While the value added idea has great merit, </w:t>
            </w:r>
            <w:r w:rsidR="00F73D08">
              <w:t xml:space="preserve">directly connecting student outcomes to teacher effectiveness, </w:t>
            </w:r>
            <w:r w:rsidRPr="00E47BE4">
              <w:t xml:space="preserve">the connection to teacher performance appraisal in that form was difficult for me to accept. </w:t>
            </w:r>
            <w:r w:rsidR="00F73D08">
              <w:t xml:space="preserve">In a meeting </w:t>
            </w:r>
            <w:r w:rsidRPr="00E47BE4">
              <w:t>with the Principal and a regional Industrial Relations / Human Resources consultant they discussed connections between ‘successfu</w:t>
            </w:r>
            <w:r w:rsidR="00D85B6E">
              <w:t xml:space="preserve">l’ teachers and rates of pay. </w:t>
            </w:r>
            <w:r w:rsidRPr="00E47BE4">
              <w:t xml:space="preserve">  </w:t>
            </w:r>
          </w:p>
          <w:p w:rsidR="000406FA" w:rsidRPr="00D61B1D" w:rsidRDefault="000406FA" w:rsidP="00385036">
            <w:pPr>
              <w:pStyle w:val="ListParagraph"/>
              <w:numPr>
                <w:ilvl w:val="0"/>
                <w:numId w:val="1"/>
              </w:numPr>
              <w:spacing w:after="0" w:line="240" w:lineRule="auto"/>
              <w:jc w:val="both"/>
              <w:rPr>
                <w:b/>
              </w:rPr>
            </w:pPr>
            <w:proofErr w:type="spellStart"/>
            <w:r w:rsidRPr="000406FA">
              <w:rPr>
                <w:b/>
                <w:i/>
              </w:rPr>
              <w:t>Ofsted</w:t>
            </w:r>
            <w:proofErr w:type="spellEnd"/>
            <w:r w:rsidRPr="000406FA">
              <w:t xml:space="preserve"> is</w:t>
            </w:r>
            <w:r>
              <w:rPr>
                <w:b/>
              </w:rPr>
              <w:t xml:space="preserve"> </w:t>
            </w:r>
            <w:r w:rsidRPr="000406FA">
              <w:t xml:space="preserve">the UK system of school evaluations and public ranking. </w:t>
            </w:r>
            <w:r>
              <w:t xml:space="preserve">In every setting where I </w:t>
            </w:r>
            <w:r w:rsidR="00600A2B">
              <w:t>spoke</w:t>
            </w:r>
            <w:r>
              <w:t xml:space="preserve"> to a Principal or their staff the prospect of an </w:t>
            </w:r>
            <w:proofErr w:type="spellStart"/>
            <w:r>
              <w:t>Ofsted</w:t>
            </w:r>
            <w:proofErr w:type="spellEnd"/>
            <w:r>
              <w:t xml:space="preserve"> inspection earned a response based </w:t>
            </w:r>
            <w:r w:rsidR="00600A2B">
              <w:t xml:space="preserve">wholly </w:t>
            </w:r>
            <w:r>
              <w:t>on fear</w:t>
            </w:r>
            <w:r w:rsidR="00600A2B">
              <w:t xml:space="preserve">. I </w:t>
            </w:r>
            <w:r w:rsidRPr="000406FA">
              <w:t>experience</w:t>
            </w:r>
            <w:r w:rsidR="00600A2B">
              <w:t>d</w:t>
            </w:r>
            <w:r w:rsidRPr="000406FA">
              <w:t xml:space="preserve"> the system first hand when our host had her school inspected during our stay. The </w:t>
            </w:r>
            <w:proofErr w:type="spellStart"/>
            <w:r w:rsidRPr="000406FA">
              <w:t>Ofsted</w:t>
            </w:r>
            <w:proofErr w:type="spellEnd"/>
            <w:r w:rsidRPr="000406FA">
              <w:t xml:space="preserve"> team rang at midday to inform the Head they would be at school the next day. The Head has been a Head for 10 years, 5 years in this school and the previous inspections rated this school as Excellent, the highest rating.</w:t>
            </w:r>
            <w:r>
              <w:t xml:space="preserve"> </w:t>
            </w:r>
            <w:r w:rsidR="00600A2B">
              <w:t>After witnessing the immediate demoralisation of an experienced principal and her staff,</w:t>
            </w:r>
            <w:r w:rsidRPr="000406FA">
              <w:t xml:space="preserve"> I left with the firm belief that while we do need to have a system where the performance of schools is evaluated by first hand evidence such as review teams assessing schools against known, viable and credible performance standards, we must resist any </w:t>
            </w:r>
            <w:proofErr w:type="spellStart"/>
            <w:r w:rsidRPr="000406FA">
              <w:t>Ofsted</w:t>
            </w:r>
            <w:proofErr w:type="spellEnd"/>
            <w:r w:rsidRPr="000406FA">
              <w:t xml:space="preserve"> style system with fierce determination.</w:t>
            </w:r>
            <w:r w:rsidR="00600A2B">
              <w:t xml:space="preserve"> The </w:t>
            </w:r>
            <w:proofErr w:type="spellStart"/>
            <w:r w:rsidR="00600A2B">
              <w:t>Ofsted</w:t>
            </w:r>
            <w:proofErr w:type="spellEnd"/>
            <w:r w:rsidR="00600A2B">
              <w:t xml:space="preserve"> regime is based on ‘encouraging’ improvement by fear of failure and humiliation through the publication of results.</w:t>
            </w:r>
          </w:p>
          <w:p w:rsidR="00D61B1D" w:rsidRPr="00EB4F97" w:rsidRDefault="00D61B1D" w:rsidP="00E70E9E">
            <w:pPr>
              <w:pStyle w:val="Default"/>
              <w:numPr>
                <w:ilvl w:val="0"/>
                <w:numId w:val="1"/>
              </w:numPr>
              <w:jc w:val="both"/>
              <w:rPr>
                <w:rFonts w:asciiTheme="minorHAnsi" w:hAnsiTheme="minorHAnsi" w:cs="Cambria"/>
                <w:color w:val="auto"/>
                <w:sz w:val="22"/>
                <w:szCs w:val="22"/>
              </w:rPr>
            </w:pPr>
            <w:r w:rsidRPr="0005223A">
              <w:rPr>
                <w:b/>
                <w:i/>
                <w:color w:val="auto"/>
                <w:sz w:val="22"/>
                <w:szCs w:val="22"/>
              </w:rPr>
              <w:t>The ‘Leadership Disposition’.</w:t>
            </w:r>
            <w:r w:rsidRPr="0005223A">
              <w:rPr>
                <w:b/>
                <w:i/>
                <w:color w:val="auto"/>
              </w:rPr>
              <w:t xml:space="preserve"> </w:t>
            </w:r>
            <w:r w:rsidR="00EE69D0" w:rsidRPr="0005223A">
              <w:rPr>
                <w:rFonts w:asciiTheme="minorHAnsi" w:hAnsiTheme="minorHAnsi"/>
                <w:color w:val="auto"/>
                <w:sz w:val="22"/>
                <w:szCs w:val="22"/>
              </w:rPr>
              <w:t>At the</w:t>
            </w:r>
            <w:r w:rsidR="00EB5830" w:rsidRPr="0005223A">
              <w:rPr>
                <w:rFonts w:asciiTheme="minorHAnsi" w:hAnsiTheme="minorHAnsi"/>
                <w:color w:val="auto"/>
                <w:sz w:val="22"/>
                <w:szCs w:val="22"/>
              </w:rPr>
              <w:t xml:space="preserve"> National </w:t>
            </w:r>
            <w:r w:rsidR="00E70E9E">
              <w:rPr>
                <w:rFonts w:asciiTheme="minorHAnsi" w:hAnsiTheme="minorHAnsi"/>
                <w:color w:val="auto"/>
                <w:sz w:val="22"/>
                <w:szCs w:val="22"/>
              </w:rPr>
              <w:t>College for School</w:t>
            </w:r>
            <w:r w:rsidR="00EB5830" w:rsidRPr="0005223A">
              <w:rPr>
                <w:rFonts w:asciiTheme="minorHAnsi" w:hAnsiTheme="minorHAnsi"/>
                <w:color w:val="auto"/>
                <w:sz w:val="22"/>
                <w:szCs w:val="22"/>
              </w:rPr>
              <w:t xml:space="preserve"> Leadership a pre</w:t>
            </w:r>
            <w:r w:rsidR="004417FB">
              <w:rPr>
                <w:rFonts w:asciiTheme="minorHAnsi" w:hAnsiTheme="minorHAnsi"/>
                <w:color w:val="auto"/>
                <w:sz w:val="22"/>
                <w:szCs w:val="22"/>
              </w:rPr>
              <w:t>liminary activity on identifyin</w:t>
            </w:r>
            <w:r w:rsidR="00EB5830" w:rsidRPr="0005223A">
              <w:rPr>
                <w:rFonts w:asciiTheme="minorHAnsi" w:hAnsiTheme="minorHAnsi"/>
                <w:color w:val="auto"/>
                <w:sz w:val="22"/>
                <w:szCs w:val="22"/>
              </w:rPr>
              <w:t xml:space="preserve">g the characteristics of successful leaders </w:t>
            </w:r>
            <w:r w:rsidR="00DD066E">
              <w:rPr>
                <w:rFonts w:asciiTheme="minorHAnsi" w:hAnsiTheme="minorHAnsi"/>
                <w:color w:val="auto"/>
                <w:sz w:val="22"/>
                <w:szCs w:val="22"/>
              </w:rPr>
              <w:t xml:space="preserve">identified thing like </w:t>
            </w:r>
            <w:r w:rsidR="00DD066E" w:rsidRPr="0005223A">
              <w:rPr>
                <w:rFonts w:asciiTheme="minorHAnsi" w:hAnsiTheme="minorHAnsi"/>
                <w:color w:val="auto"/>
                <w:sz w:val="22"/>
                <w:szCs w:val="22"/>
              </w:rPr>
              <w:t xml:space="preserve">Honest, Competent, </w:t>
            </w:r>
            <w:r w:rsidR="006D2749">
              <w:rPr>
                <w:rFonts w:asciiTheme="minorHAnsi" w:hAnsiTheme="minorHAnsi"/>
                <w:color w:val="auto"/>
                <w:sz w:val="22"/>
                <w:szCs w:val="22"/>
              </w:rPr>
              <w:t xml:space="preserve">Resilient, Determined, </w:t>
            </w:r>
            <w:r w:rsidR="00DD066E" w:rsidRPr="0005223A">
              <w:rPr>
                <w:rFonts w:asciiTheme="minorHAnsi" w:hAnsiTheme="minorHAnsi"/>
                <w:color w:val="auto"/>
                <w:sz w:val="22"/>
                <w:szCs w:val="22"/>
              </w:rPr>
              <w:t xml:space="preserve">Forward-looking, Inspiring, Intelligent, Fair-minded, Broad-minded, Courageous, Straightforward, </w:t>
            </w:r>
            <w:r w:rsidR="00DD066E">
              <w:rPr>
                <w:rFonts w:asciiTheme="minorHAnsi" w:hAnsiTheme="minorHAnsi"/>
                <w:color w:val="auto"/>
                <w:sz w:val="22"/>
                <w:szCs w:val="22"/>
              </w:rPr>
              <w:t xml:space="preserve">and </w:t>
            </w:r>
            <w:r w:rsidR="00DD066E" w:rsidRPr="0005223A">
              <w:rPr>
                <w:rFonts w:asciiTheme="minorHAnsi" w:hAnsiTheme="minorHAnsi"/>
                <w:color w:val="auto"/>
                <w:sz w:val="22"/>
                <w:szCs w:val="22"/>
              </w:rPr>
              <w:t>Imaginative.</w:t>
            </w:r>
            <w:r w:rsidR="00DD066E">
              <w:rPr>
                <w:rFonts w:asciiTheme="minorHAnsi" w:hAnsiTheme="minorHAnsi"/>
                <w:color w:val="auto"/>
                <w:sz w:val="22"/>
                <w:szCs w:val="22"/>
              </w:rPr>
              <w:t xml:space="preserve"> </w:t>
            </w:r>
            <w:r w:rsidR="009B75CC">
              <w:rPr>
                <w:rFonts w:asciiTheme="minorHAnsi" w:hAnsiTheme="minorHAnsi"/>
                <w:color w:val="auto"/>
                <w:sz w:val="22"/>
                <w:szCs w:val="22"/>
              </w:rPr>
              <w:t>While this list is not exhaustive (or accurate?) by any means this sort of activity signals that</w:t>
            </w:r>
            <w:r w:rsidR="004417FB">
              <w:rPr>
                <w:rFonts w:asciiTheme="minorHAnsi" w:hAnsiTheme="minorHAnsi"/>
                <w:color w:val="auto"/>
                <w:sz w:val="22"/>
                <w:szCs w:val="22"/>
              </w:rPr>
              <w:t xml:space="preserve"> </w:t>
            </w:r>
            <w:r w:rsidR="009B75CC">
              <w:rPr>
                <w:rFonts w:asciiTheme="minorHAnsi" w:hAnsiTheme="minorHAnsi"/>
                <w:color w:val="auto"/>
                <w:sz w:val="22"/>
                <w:szCs w:val="22"/>
              </w:rPr>
              <w:t>t</w:t>
            </w:r>
            <w:r w:rsidR="004417FB">
              <w:rPr>
                <w:rFonts w:asciiTheme="minorHAnsi" w:hAnsiTheme="minorHAnsi"/>
                <w:color w:val="auto"/>
                <w:sz w:val="22"/>
                <w:szCs w:val="22"/>
              </w:rPr>
              <w:t xml:space="preserve">he issue is that these qualities are precursors to leadership – they need to be present before </w:t>
            </w:r>
            <w:r w:rsidR="009B75CC">
              <w:rPr>
                <w:rFonts w:asciiTheme="minorHAnsi" w:hAnsiTheme="minorHAnsi"/>
                <w:color w:val="auto"/>
                <w:sz w:val="22"/>
                <w:szCs w:val="22"/>
              </w:rPr>
              <w:t xml:space="preserve">principals can become effective leaders. Principal Leadership Frameworks can guide Principals, their peers, their supervisors and the community in improving school performance by raising the standard of leadership, </w:t>
            </w:r>
            <w:r w:rsidR="006D2749">
              <w:rPr>
                <w:rFonts w:asciiTheme="minorHAnsi" w:hAnsiTheme="minorHAnsi"/>
                <w:color w:val="auto"/>
                <w:sz w:val="22"/>
                <w:szCs w:val="22"/>
              </w:rPr>
              <w:t>but aspiring leaders need to be guided in the development of the set of skills that are precursors to success, the Leadership Disposition.</w:t>
            </w:r>
          </w:p>
          <w:p w:rsidR="00EB4F97" w:rsidRPr="00EB4F97" w:rsidRDefault="00EB4F97" w:rsidP="00EB4F97">
            <w:pPr>
              <w:pStyle w:val="Default"/>
              <w:numPr>
                <w:ilvl w:val="0"/>
                <w:numId w:val="1"/>
              </w:numPr>
              <w:jc w:val="both"/>
              <w:rPr>
                <w:rFonts w:asciiTheme="minorHAnsi" w:hAnsiTheme="minorHAnsi" w:cs="Cambria"/>
                <w:color w:val="auto"/>
                <w:sz w:val="22"/>
                <w:szCs w:val="22"/>
              </w:rPr>
            </w:pPr>
            <w:r>
              <w:rPr>
                <w:b/>
                <w:i/>
                <w:color w:val="auto"/>
                <w:sz w:val="22"/>
                <w:szCs w:val="22"/>
              </w:rPr>
              <w:t>Leadership for School Improvement.</w:t>
            </w:r>
            <w:r>
              <w:rPr>
                <w:rFonts w:asciiTheme="minorHAnsi" w:hAnsiTheme="minorHAnsi" w:cs="Cambria"/>
                <w:color w:val="auto"/>
                <w:sz w:val="22"/>
                <w:szCs w:val="22"/>
              </w:rPr>
              <w:t xml:space="preserve"> At HRS the Deputy Principal and I discussed the following table that I had compiled from a variety of international sources</w:t>
            </w:r>
            <w:r w:rsidR="00B00263">
              <w:rPr>
                <w:rFonts w:asciiTheme="minorHAnsi" w:hAnsiTheme="minorHAnsi" w:cs="Cambria"/>
                <w:color w:val="auto"/>
                <w:sz w:val="22"/>
                <w:szCs w:val="22"/>
              </w:rPr>
              <w:t xml:space="preserve"> in the context of school improvement and her </w:t>
            </w:r>
            <w:proofErr w:type="spellStart"/>
            <w:r w:rsidR="00B00263">
              <w:rPr>
                <w:rFonts w:asciiTheme="minorHAnsi" w:hAnsiTheme="minorHAnsi" w:cs="Cambria"/>
                <w:color w:val="auto"/>
                <w:sz w:val="22"/>
                <w:szCs w:val="22"/>
              </w:rPr>
              <w:t>masters</w:t>
            </w:r>
            <w:proofErr w:type="spellEnd"/>
            <w:r w:rsidR="00B00263">
              <w:rPr>
                <w:rFonts w:asciiTheme="minorHAnsi" w:hAnsiTheme="minorHAnsi" w:cs="Cambria"/>
                <w:color w:val="auto"/>
                <w:sz w:val="22"/>
                <w:szCs w:val="22"/>
              </w:rPr>
              <w:t xml:space="preserve"> degree studies</w:t>
            </w:r>
            <w:r>
              <w:rPr>
                <w:rFonts w:asciiTheme="minorHAnsi" w:hAnsiTheme="minorHAnsi" w:cs="Cambria"/>
                <w:color w:val="auto"/>
                <w:sz w:val="22"/>
                <w:szCs w:val="22"/>
              </w:rPr>
              <w:t>.</w:t>
            </w:r>
          </w:p>
        </w:tc>
      </w:tr>
      <w:tr w:rsidR="00EB4F97" w:rsidTr="00955647">
        <w:tc>
          <w:tcPr>
            <w:tcW w:w="10485" w:type="dxa"/>
            <w:gridSpan w:val="2"/>
          </w:tcPr>
          <w:tbl>
            <w:tblPr>
              <w:tblStyle w:val="TableGrid"/>
              <w:tblW w:w="0" w:type="auto"/>
              <w:tblLook w:val="04A0"/>
            </w:tblPr>
            <w:tblGrid>
              <w:gridCol w:w="2117"/>
              <w:gridCol w:w="2325"/>
              <w:gridCol w:w="1965"/>
              <w:gridCol w:w="1909"/>
              <w:gridCol w:w="1943"/>
            </w:tblGrid>
            <w:tr w:rsidR="00EB4F97" w:rsidRPr="00EB4F97" w:rsidTr="00EB4F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jc w:val="center"/>
                    <w:rPr>
                      <w:b/>
                      <w:sz w:val="18"/>
                      <w:szCs w:val="18"/>
                    </w:rPr>
                  </w:pPr>
                  <w:r w:rsidRPr="00EB4F97">
                    <w:rPr>
                      <w:b/>
                      <w:sz w:val="18"/>
                      <w:szCs w:val="18"/>
                    </w:rPr>
                    <w:lastRenderedPageBreak/>
                    <w:t>‘Turning Schools Around: It can Be Done’ report (</w:t>
                  </w:r>
                  <w:proofErr w:type="spellStart"/>
                  <w:r w:rsidRPr="00EB4F97">
                    <w:rPr>
                      <w:b/>
                      <w:sz w:val="18"/>
                      <w:szCs w:val="18"/>
                    </w:rPr>
                    <w:t>Gratten</w:t>
                  </w:r>
                  <w:proofErr w:type="spellEnd"/>
                  <w:r w:rsidRPr="00EB4F97">
                    <w:rPr>
                      <w:b/>
                      <w:sz w:val="18"/>
                      <w:szCs w:val="18"/>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jc w:val="center"/>
                    <w:rPr>
                      <w:b/>
                      <w:sz w:val="18"/>
                      <w:szCs w:val="18"/>
                    </w:rPr>
                  </w:pPr>
                  <w:r w:rsidRPr="00EB4F97">
                    <w:rPr>
                      <w:b/>
                      <w:sz w:val="18"/>
                      <w:szCs w:val="18"/>
                    </w:rPr>
                    <w:t>High Reliability Schools</w:t>
                  </w:r>
                </w:p>
                <w:p w:rsidR="00EB4F97" w:rsidRPr="00EB4F97" w:rsidRDefault="00EB4F97" w:rsidP="00EB4F97">
                  <w:pPr>
                    <w:jc w:val="center"/>
                    <w:rPr>
                      <w:b/>
                      <w:sz w:val="18"/>
                      <w:szCs w:val="18"/>
                    </w:rPr>
                  </w:pPr>
                  <w:r w:rsidRPr="00EB4F97">
                    <w:rPr>
                      <w:b/>
                      <w:sz w:val="18"/>
                      <w:szCs w:val="18"/>
                    </w:rPr>
                    <w:t>(</w:t>
                  </w:r>
                  <w:proofErr w:type="spellStart"/>
                  <w:r w:rsidRPr="00EB4F97">
                    <w:rPr>
                      <w:b/>
                      <w:sz w:val="18"/>
                      <w:szCs w:val="18"/>
                    </w:rPr>
                    <w:t>Marzano</w:t>
                  </w:r>
                  <w:proofErr w:type="spellEnd"/>
                  <w:r w:rsidRPr="00EB4F97">
                    <w:rPr>
                      <w:b/>
                      <w:sz w:val="18"/>
                      <w:szCs w:val="18"/>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jc w:val="center"/>
                    <w:rPr>
                      <w:b/>
                      <w:sz w:val="18"/>
                      <w:szCs w:val="18"/>
                    </w:rPr>
                  </w:pPr>
                  <w:r w:rsidRPr="00EB4F97">
                    <w:rPr>
                      <w:b/>
                      <w:sz w:val="18"/>
                      <w:szCs w:val="18"/>
                    </w:rPr>
                    <w:t>National Partnerships Research</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jc w:val="center"/>
                    <w:rPr>
                      <w:b/>
                      <w:sz w:val="18"/>
                      <w:szCs w:val="18"/>
                    </w:rPr>
                  </w:pPr>
                  <w:r w:rsidRPr="00EB4F97">
                    <w:rPr>
                      <w:b/>
                      <w:sz w:val="18"/>
                      <w:szCs w:val="18"/>
                    </w:rPr>
                    <w:t>Making a Difference in Difficult Circumstances (UK)</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jc w:val="center"/>
                    <w:rPr>
                      <w:b/>
                      <w:sz w:val="18"/>
                      <w:szCs w:val="18"/>
                    </w:rPr>
                  </w:pPr>
                  <w:r w:rsidRPr="00EB4F97">
                    <w:rPr>
                      <w:b/>
                      <w:sz w:val="18"/>
                      <w:szCs w:val="18"/>
                    </w:rPr>
                    <w:t>Building Professional Communities in Schools</w:t>
                  </w:r>
                </w:p>
                <w:p w:rsidR="00EB4F97" w:rsidRPr="00EB4F97" w:rsidRDefault="00EB4F97" w:rsidP="00EB4F97">
                  <w:pPr>
                    <w:jc w:val="center"/>
                    <w:rPr>
                      <w:b/>
                      <w:sz w:val="18"/>
                      <w:szCs w:val="18"/>
                    </w:rPr>
                  </w:pPr>
                  <w:r w:rsidRPr="00EB4F97">
                    <w:rPr>
                      <w:b/>
                      <w:sz w:val="18"/>
                      <w:szCs w:val="18"/>
                    </w:rPr>
                    <w:t xml:space="preserve">(Kruse, Louis &amp; </w:t>
                  </w:r>
                  <w:proofErr w:type="spellStart"/>
                  <w:r w:rsidRPr="00EB4F97">
                    <w:rPr>
                      <w:b/>
                      <w:sz w:val="18"/>
                      <w:szCs w:val="18"/>
                    </w:rPr>
                    <w:t>Bryk</w:t>
                  </w:r>
                  <w:proofErr w:type="spellEnd"/>
                  <w:r w:rsidRPr="00EB4F97">
                    <w:rPr>
                      <w:b/>
                      <w:sz w:val="18"/>
                      <w:szCs w:val="18"/>
                    </w:rPr>
                    <w:t>)</w:t>
                  </w:r>
                </w:p>
              </w:tc>
            </w:tr>
            <w:tr w:rsidR="00EB4F97" w:rsidRPr="00EB4F97" w:rsidTr="00EB4F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4"/>
                    </w:numPr>
                    <w:spacing w:after="0" w:line="240" w:lineRule="auto"/>
                    <w:contextualSpacing w:val="0"/>
                    <w:rPr>
                      <w:sz w:val="18"/>
                      <w:szCs w:val="18"/>
                    </w:rPr>
                  </w:pPr>
                  <w:r w:rsidRPr="00EB4F97">
                    <w:rPr>
                      <w:sz w:val="18"/>
                      <w:szCs w:val="18"/>
                    </w:rPr>
                    <w:t>Strong leadership that raises expectations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5"/>
                    </w:numPr>
                    <w:spacing w:after="0" w:line="240" w:lineRule="auto"/>
                    <w:contextualSpacing w:val="0"/>
                    <w:rPr>
                      <w:sz w:val="18"/>
                      <w:szCs w:val="18"/>
                    </w:rPr>
                  </w:pPr>
                  <w:r w:rsidRPr="00EB4F97">
                    <w:rPr>
                      <w:sz w:val="18"/>
                      <w:szCs w:val="18"/>
                    </w:rPr>
                    <w:t>A safe &amp; orderly environment that supports cooperation &amp; collaboration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6"/>
                    </w:numPr>
                    <w:spacing w:after="0" w:line="240" w:lineRule="auto"/>
                    <w:contextualSpacing w:val="0"/>
                    <w:rPr>
                      <w:sz w:val="18"/>
                      <w:szCs w:val="18"/>
                    </w:rPr>
                  </w:pPr>
                  <w:r w:rsidRPr="00EB4F97">
                    <w:rPr>
                      <w:sz w:val="18"/>
                      <w:szCs w:val="18"/>
                    </w:rPr>
                    <w:t>Situational analysis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7"/>
                    </w:numPr>
                    <w:spacing w:after="0" w:line="240" w:lineRule="auto"/>
                    <w:contextualSpacing w:val="0"/>
                    <w:rPr>
                      <w:sz w:val="18"/>
                      <w:szCs w:val="18"/>
                    </w:rPr>
                  </w:pPr>
                  <w:r w:rsidRPr="00EB4F97">
                    <w:rPr>
                      <w:sz w:val="18"/>
                      <w:szCs w:val="18"/>
                    </w:rPr>
                    <w:t>Focus on learning &amp; teaching</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8"/>
                    </w:numPr>
                    <w:spacing w:after="0" w:line="240" w:lineRule="auto"/>
                    <w:contextualSpacing w:val="0"/>
                    <w:rPr>
                      <w:sz w:val="18"/>
                      <w:szCs w:val="18"/>
                    </w:rPr>
                  </w:pPr>
                  <w:r w:rsidRPr="00EB4F97">
                    <w:rPr>
                      <w:sz w:val="18"/>
                      <w:szCs w:val="18"/>
                    </w:rPr>
                    <w:t>Reflective Dialogue</w:t>
                  </w:r>
                </w:p>
              </w:tc>
            </w:tr>
            <w:tr w:rsidR="00EB4F97" w:rsidRPr="00EB4F97" w:rsidTr="00EB4F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4"/>
                    </w:numPr>
                    <w:spacing w:after="0" w:line="240" w:lineRule="auto"/>
                    <w:contextualSpacing w:val="0"/>
                    <w:rPr>
                      <w:sz w:val="18"/>
                      <w:szCs w:val="18"/>
                    </w:rPr>
                  </w:pPr>
                  <w:r w:rsidRPr="00EB4F97">
                    <w:rPr>
                      <w:sz w:val="18"/>
                      <w:szCs w:val="18"/>
                    </w:rPr>
                    <w:t xml:space="preserve">Effective teaching </w:t>
                  </w:r>
                  <w:r w:rsidRPr="00EB4F97">
                    <w:rPr>
                      <w:sz w:val="18"/>
                      <w:szCs w:val="18"/>
                    </w:rPr>
                    <w:lastRenderedPageBreak/>
                    <w:t>with teachers learning from each other</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5"/>
                    </w:numPr>
                    <w:spacing w:after="0" w:line="240" w:lineRule="auto"/>
                    <w:contextualSpacing w:val="0"/>
                    <w:rPr>
                      <w:sz w:val="18"/>
                      <w:szCs w:val="18"/>
                    </w:rPr>
                  </w:pPr>
                  <w:r w:rsidRPr="00EB4F97">
                    <w:rPr>
                      <w:sz w:val="18"/>
                      <w:szCs w:val="18"/>
                    </w:rPr>
                    <w:lastRenderedPageBreak/>
                    <w:t xml:space="preserve">An instructional </w:t>
                  </w:r>
                  <w:r w:rsidRPr="00EB4F97">
                    <w:rPr>
                      <w:sz w:val="18"/>
                      <w:szCs w:val="18"/>
                    </w:rPr>
                    <w:lastRenderedPageBreak/>
                    <w:t>framework that develops and maintains effective instruction in every classroom</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97" w:rsidRPr="00EB4F97" w:rsidRDefault="00EB4F97" w:rsidP="00EB4F97">
                  <w:pPr>
                    <w:pStyle w:val="ListParagraph"/>
                    <w:numPr>
                      <w:ilvl w:val="0"/>
                      <w:numId w:val="6"/>
                    </w:numPr>
                    <w:spacing w:after="0" w:line="240" w:lineRule="auto"/>
                    <w:contextualSpacing w:val="0"/>
                    <w:rPr>
                      <w:sz w:val="18"/>
                      <w:szCs w:val="18"/>
                    </w:rPr>
                  </w:pPr>
                  <w:r w:rsidRPr="00EB4F97">
                    <w:rPr>
                      <w:sz w:val="18"/>
                      <w:szCs w:val="18"/>
                    </w:rPr>
                    <w:lastRenderedPageBreak/>
                    <w:t xml:space="preserve">Research and </w:t>
                  </w:r>
                  <w:r w:rsidRPr="00EB4F97">
                    <w:rPr>
                      <w:sz w:val="18"/>
                      <w:szCs w:val="18"/>
                    </w:rPr>
                    <w:lastRenderedPageBreak/>
                    <w:t>Enquiry</w:t>
                  </w:r>
                </w:p>
                <w:p w:rsidR="00EB4F97" w:rsidRPr="00EB4F97" w:rsidRDefault="00EB4F97" w:rsidP="00EB4F97">
                  <w:pPr>
                    <w:pStyle w:val="ListParagraph"/>
                    <w:ind w:left="360"/>
                    <w:rPr>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7"/>
                    </w:numPr>
                    <w:spacing w:after="0" w:line="240" w:lineRule="auto"/>
                    <w:contextualSpacing w:val="0"/>
                    <w:rPr>
                      <w:sz w:val="18"/>
                      <w:szCs w:val="18"/>
                    </w:rPr>
                  </w:pPr>
                  <w:r w:rsidRPr="00EB4F97">
                    <w:rPr>
                      <w:sz w:val="18"/>
                      <w:szCs w:val="18"/>
                    </w:rPr>
                    <w:lastRenderedPageBreak/>
                    <w:t xml:space="preserve">Generate positive </w:t>
                  </w:r>
                  <w:r w:rsidRPr="00EB4F97">
                    <w:rPr>
                      <w:sz w:val="18"/>
                      <w:szCs w:val="18"/>
                    </w:rPr>
                    <w:lastRenderedPageBreak/>
                    <w:t>relationships</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8"/>
                    </w:numPr>
                    <w:spacing w:after="0" w:line="240" w:lineRule="auto"/>
                    <w:contextualSpacing w:val="0"/>
                    <w:rPr>
                      <w:sz w:val="18"/>
                      <w:szCs w:val="18"/>
                    </w:rPr>
                  </w:pPr>
                  <w:r w:rsidRPr="00EB4F97">
                    <w:rPr>
                      <w:sz w:val="18"/>
                      <w:szCs w:val="18"/>
                    </w:rPr>
                    <w:lastRenderedPageBreak/>
                    <w:t xml:space="preserve">De-privatisation of </w:t>
                  </w:r>
                  <w:r w:rsidRPr="00EB4F97">
                    <w:rPr>
                      <w:sz w:val="18"/>
                      <w:szCs w:val="18"/>
                    </w:rPr>
                    <w:lastRenderedPageBreak/>
                    <w:t>Practice</w:t>
                  </w:r>
                </w:p>
              </w:tc>
            </w:tr>
            <w:tr w:rsidR="00EB4F97" w:rsidRPr="00EB4F97" w:rsidTr="00EB4F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4"/>
                    </w:numPr>
                    <w:spacing w:after="0" w:line="240" w:lineRule="auto"/>
                    <w:contextualSpacing w:val="0"/>
                    <w:rPr>
                      <w:sz w:val="18"/>
                      <w:szCs w:val="18"/>
                    </w:rPr>
                  </w:pPr>
                  <w:r w:rsidRPr="00EB4F97">
                    <w:rPr>
                      <w:sz w:val="18"/>
                      <w:szCs w:val="18"/>
                    </w:rPr>
                    <w:lastRenderedPageBreak/>
                    <w:t>Development and measurement of effective learning</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5"/>
                    </w:numPr>
                    <w:spacing w:after="0" w:line="240" w:lineRule="auto"/>
                    <w:contextualSpacing w:val="0"/>
                    <w:rPr>
                      <w:sz w:val="18"/>
                      <w:szCs w:val="18"/>
                    </w:rPr>
                  </w:pPr>
                  <w:r w:rsidRPr="00EB4F97">
                    <w:rPr>
                      <w:sz w:val="18"/>
                      <w:szCs w:val="18"/>
                    </w:rPr>
                    <w:t>A guaranteed &amp; viable curriculum focused on enhancing student learning</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6"/>
                    </w:numPr>
                    <w:spacing w:after="0" w:line="240" w:lineRule="auto"/>
                    <w:contextualSpacing w:val="0"/>
                    <w:rPr>
                      <w:sz w:val="18"/>
                      <w:szCs w:val="18"/>
                    </w:rPr>
                  </w:pPr>
                  <w:r w:rsidRPr="00EB4F97">
                    <w:rPr>
                      <w:sz w:val="18"/>
                      <w:szCs w:val="18"/>
                    </w:rPr>
                    <w:t>Professional Learning</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7"/>
                    </w:numPr>
                    <w:spacing w:after="0" w:line="240" w:lineRule="auto"/>
                    <w:contextualSpacing w:val="0"/>
                    <w:rPr>
                      <w:sz w:val="18"/>
                      <w:szCs w:val="18"/>
                    </w:rPr>
                  </w:pPr>
                  <w:r w:rsidRPr="00EB4F97">
                    <w:rPr>
                      <w:sz w:val="18"/>
                      <w:szCs w:val="18"/>
                    </w:rPr>
                    <w:t>Provide a clear vision &amp; high expectations</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8"/>
                    </w:numPr>
                    <w:spacing w:after="0" w:line="240" w:lineRule="auto"/>
                    <w:contextualSpacing w:val="0"/>
                    <w:rPr>
                      <w:sz w:val="18"/>
                      <w:szCs w:val="18"/>
                    </w:rPr>
                  </w:pPr>
                  <w:r w:rsidRPr="00EB4F97">
                    <w:rPr>
                      <w:sz w:val="18"/>
                      <w:szCs w:val="18"/>
                    </w:rPr>
                    <w:t>Collective Focus on Student Learning</w:t>
                  </w:r>
                </w:p>
              </w:tc>
            </w:tr>
            <w:tr w:rsidR="00EB4F97" w:rsidRPr="00EB4F97" w:rsidTr="00EB4F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4"/>
                    </w:numPr>
                    <w:spacing w:after="0" w:line="240" w:lineRule="auto"/>
                    <w:contextualSpacing w:val="0"/>
                    <w:rPr>
                      <w:sz w:val="18"/>
                      <w:szCs w:val="18"/>
                    </w:rPr>
                  </w:pPr>
                  <w:r w:rsidRPr="00EB4F97">
                    <w:rPr>
                      <w:sz w:val="18"/>
                      <w:szCs w:val="18"/>
                    </w:rPr>
                    <w:t>Development of a positive school culture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5"/>
                    </w:numPr>
                    <w:spacing w:after="0" w:line="240" w:lineRule="auto"/>
                    <w:contextualSpacing w:val="0"/>
                    <w:rPr>
                      <w:sz w:val="18"/>
                      <w:szCs w:val="18"/>
                    </w:rPr>
                  </w:pPr>
                  <w:r w:rsidRPr="00EB4F97">
                    <w:rPr>
                      <w:sz w:val="18"/>
                      <w:szCs w:val="18"/>
                    </w:rPr>
                    <w:t>Standards referenced reporting of student progress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6"/>
                    </w:numPr>
                    <w:spacing w:after="0" w:line="240" w:lineRule="auto"/>
                    <w:contextualSpacing w:val="0"/>
                    <w:rPr>
                      <w:sz w:val="18"/>
                      <w:szCs w:val="18"/>
                    </w:rPr>
                  </w:pPr>
                  <w:r w:rsidRPr="00EB4F97">
                    <w:rPr>
                      <w:sz w:val="18"/>
                      <w:szCs w:val="18"/>
                    </w:rPr>
                    <w:t>Evidence based practice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7"/>
                    </w:numPr>
                    <w:spacing w:after="0" w:line="240" w:lineRule="auto"/>
                    <w:contextualSpacing w:val="0"/>
                    <w:rPr>
                      <w:sz w:val="18"/>
                      <w:szCs w:val="18"/>
                    </w:rPr>
                  </w:pPr>
                  <w:r w:rsidRPr="00EB4F97">
                    <w:rPr>
                      <w:sz w:val="18"/>
                      <w:szCs w:val="18"/>
                    </w:rPr>
                    <w:t>Provide time &amp; opportunities for collaboration</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8"/>
                    </w:numPr>
                    <w:spacing w:after="0" w:line="240" w:lineRule="auto"/>
                    <w:contextualSpacing w:val="0"/>
                    <w:rPr>
                      <w:sz w:val="18"/>
                      <w:szCs w:val="18"/>
                    </w:rPr>
                  </w:pPr>
                  <w:r w:rsidRPr="00EB4F97">
                    <w:rPr>
                      <w:sz w:val="18"/>
                      <w:szCs w:val="18"/>
                    </w:rPr>
                    <w:t>Collaboration</w:t>
                  </w:r>
                </w:p>
              </w:tc>
            </w:tr>
            <w:tr w:rsidR="00EB4F97" w:rsidRPr="00EB4F97" w:rsidTr="00EB4F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4"/>
                    </w:numPr>
                    <w:spacing w:after="0" w:line="240" w:lineRule="auto"/>
                    <w:contextualSpacing w:val="0"/>
                    <w:rPr>
                      <w:sz w:val="18"/>
                      <w:szCs w:val="18"/>
                    </w:rPr>
                  </w:pPr>
                  <w:r w:rsidRPr="00EB4F97">
                    <w:rPr>
                      <w:sz w:val="18"/>
                      <w:szCs w:val="18"/>
                    </w:rPr>
                    <w:t>Engagement of parents and the community</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5"/>
                    </w:numPr>
                    <w:spacing w:after="0" w:line="240" w:lineRule="auto"/>
                    <w:contextualSpacing w:val="0"/>
                    <w:rPr>
                      <w:sz w:val="18"/>
                      <w:szCs w:val="18"/>
                    </w:rPr>
                  </w:pPr>
                  <w:r w:rsidRPr="00EB4F97">
                    <w:rPr>
                      <w:sz w:val="18"/>
                      <w:szCs w:val="18"/>
                    </w:rPr>
                    <w:t>A competency-based system that ensures student mastery of content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6"/>
                    </w:numPr>
                    <w:spacing w:after="0" w:line="240" w:lineRule="auto"/>
                    <w:contextualSpacing w:val="0"/>
                    <w:rPr>
                      <w:sz w:val="18"/>
                      <w:szCs w:val="18"/>
                    </w:rPr>
                  </w:pPr>
                  <w:r w:rsidRPr="00EB4F97">
                    <w:rPr>
                      <w:sz w:val="18"/>
                      <w:szCs w:val="18"/>
                    </w:rPr>
                    <w:t>School Community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7"/>
                    </w:numPr>
                    <w:spacing w:after="0" w:line="240" w:lineRule="auto"/>
                    <w:contextualSpacing w:val="0"/>
                    <w:rPr>
                      <w:sz w:val="18"/>
                      <w:szCs w:val="18"/>
                    </w:rPr>
                  </w:pPr>
                  <w:r w:rsidRPr="00EB4F97">
                    <w:rPr>
                      <w:sz w:val="18"/>
                      <w:szCs w:val="18"/>
                    </w:rPr>
                    <w:t>Distribute leadership: build teams</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8"/>
                    </w:numPr>
                    <w:spacing w:after="0" w:line="240" w:lineRule="auto"/>
                    <w:contextualSpacing w:val="0"/>
                    <w:rPr>
                      <w:sz w:val="18"/>
                      <w:szCs w:val="18"/>
                    </w:rPr>
                  </w:pPr>
                  <w:r w:rsidRPr="00EB4F97">
                    <w:rPr>
                      <w:sz w:val="18"/>
                      <w:szCs w:val="18"/>
                    </w:rPr>
                    <w:t>Shared Norms and Values</w:t>
                  </w:r>
                </w:p>
              </w:tc>
            </w:tr>
            <w:tr w:rsidR="00EB4F97" w:rsidRPr="00EB4F97" w:rsidTr="00EB4F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97" w:rsidRPr="00EB4F97" w:rsidRDefault="00EB4F97" w:rsidP="00EB4F97">
                  <w:pPr>
                    <w:ind w:left="360"/>
                    <w:rPr>
                      <w:sz w:val="18"/>
                      <w:szCs w:val="1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97" w:rsidRPr="00EB4F97" w:rsidRDefault="00EB4F97" w:rsidP="00EB4F97">
                  <w:pPr>
                    <w:ind w:left="360"/>
                    <w:rPr>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6"/>
                    </w:numPr>
                    <w:spacing w:after="0" w:line="240" w:lineRule="auto"/>
                    <w:contextualSpacing w:val="0"/>
                    <w:rPr>
                      <w:sz w:val="18"/>
                      <w:szCs w:val="18"/>
                    </w:rPr>
                  </w:pPr>
                  <w:r w:rsidRPr="00EB4F97">
                    <w:rPr>
                      <w:sz w:val="18"/>
                      <w:szCs w:val="18"/>
                    </w:rPr>
                    <w:t>Shared practice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7"/>
                    </w:numPr>
                    <w:spacing w:after="0" w:line="240" w:lineRule="auto"/>
                    <w:contextualSpacing w:val="0"/>
                    <w:rPr>
                      <w:sz w:val="18"/>
                      <w:szCs w:val="18"/>
                    </w:rPr>
                  </w:pPr>
                  <w:r w:rsidRPr="00EB4F97">
                    <w:rPr>
                      <w:sz w:val="18"/>
                      <w:szCs w:val="18"/>
                    </w:rPr>
                    <w:t>Engage the community</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97" w:rsidRPr="00EB4F97" w:rsidRDefault="00EB4F97" w:rsidP="00EB4F97">
                  <w:pPr>
                    <w:pStyle w:val="ListParagraph"/>
                    <w:ind w:left="360"/>
                    <w:rPr>
                      <w:sz w:val="18"/>
                      <w:szCs w:val="18"/>
                    </w:rPr>
                  </w:pPr>
                </w:p>
              </w:tc>
            </w:tr>
            <w:tr w:rsidR="00EB4F97" w:rsidRPr="00EB4F97" w:rsidTr="00EB4F97">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97" w:rsidRPr="00EB4F97" w:rsidRDefault="00EB4F97" w:rsidP="00EB4F97">
                  <w:pPr>
                    <w:ind w:left="360"/>
                    <w:rPr>
                      <w:sz w:val="18"/>
                      <w:szCs w:val="1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97" w:rsidRPr="00EB4F97" w:rsidRDefault="00EB4F97" w:rsidP="00EB4F97">
                  <w:pPr>
                    <w:ind w:left="360"/>
                    <w:rPr>
                      <w:sz w:val="18"/>
                      <w:szCs w:val="1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97" w:rsidRPr="00EB4F97" w:rsidRDefault="00EB4F97" w:rsidP="00EB4F97">
                  <w:pPr>
                    <w:rPr>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F97" w:rsidRPr="00EB4F97" w:rsidRDefault="00EB4F97" w:rsidP="00EB4F97">
                  <w:pPr>
                    <w:pStyle w:val="ListParagraph"/>
                    <w:numPr>
                      <w:ilvl w:val="0"/>
                      <w:numId w:val="7"/>
                    </w:numPr>
                    <w:spacing w:after="0" w:line="240" w:lineRule="auto"/>
                    <w:contextualSpacing w:val="0"/>
                    <w:rPr>
                      <w:sz w:val="18"/>
                      <w:szCs w:val="18"/>
                    </w:rPr>
                  </w:pPr>
                  <w:r w:rsidRPr="00EB4F97">
                    <w:rPr>
                      <w:sz w:val="18"/>
                      <w:szCs w:val="18"/>
                    </w:rPr>
                    <w:t>Evaluate &amp; innovate</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97" w:rsidRPr="00EB4F97" w:rsidRDefault="00EB4F97" w:rsidP="00EB4F97">
                  <w:pPr>
                    <w:pStyle w:val="ListParagraph"/>
                    <w:ind w:left="360"/>
                    <w:rPr>
                      <w:sz w:val="18"/>
                      <w:szCs w:val="18"/>
                    </w:rPr>
                  </w:pPr>
                </w:p>
              </w:tc>
            </w:tr>
          </w:tbl>
          <w:p w:rsidR="00EB4F97" w:rsidRDefault="00EB4F97" w:rsidP="00385036">
            <w:pPr>
              <w:jc w:val="both"/>
            </w:pPr>
          </w:p>
        </w:tc>
      </w:tr>
      <w:tr w:rsidR="00B00263" w:rsidTr="00AB0EDF">
        <w:tc>
          <w:tcPr>
            <w:tcW w:w="10485" w:type="dxa"/>
            <w:gridSpan w:val="2"/>
          </w:tcPr>
          <w:p w:rsidR="00B00263" w:rsidRDefault="00B00263" w:rsidP="00E47BE4"/>
          <w:p w:rsidR="007368B4" w:rsidRDefault="00B00263" w:rsidP="007368B4">
            <w:r>
              <w:t xml:space="preserve">In conclusion, while my research time was cut short at HRS, the opportunity to see leadership in the total context of the Essex education system from Nursery to Year 13 was invaluable. While my research topic was strategies for building leadership capability I am encouraged that the research around distributive leadership coming from Harris in the UK, Spillane in the US, and </w:t>
            </w:r>
            <w:proofErr w:type="spellStart"/>
            <w:r>
              <w:t>Duignan</w:t>
            </w:r>
            <w:proofErr w:type="spellEnd"/>
            <w:r>
              <w:t xml:space="preserve"> and </w:t>
            </w:r>
            <w:proofErr w:type="spellStart"/>
            <w:r>
              <w:t>McCulla</w:t>
            </w:r>
            <w:proofErr w:type="spellEnd"/>
            <w:r>
              <w:t xml:space="preserve"> in NSW, confirms the need for school and system wide strategies to develop and prepare teachers as leaders and for leadership roles.</w:t>
            </w:r>
            <w:r w:rsidR="007368B4">
              <w:t xml:space="preserve"> </w:t>
            </w:r>
          </w:p>
          <w:p w:rsidR="007368B4" w:rsidRDefault="007368B4" w:rsidP="007368B4"/>
          <w:p w:rsidR="007368B4" w:rsidRDefault="007368B4" w:rsidP="007368B4">
            <w:r>
              <w:t xml:space="preserve">Additionally, there exists a need to further develop succession strategies at school and system level to enable teacher leaders to learn how to articulate, select, quantify, systematise and embed successful school improvement strategies. This might include the need for principals who have achieved significant change to be part of succession planning merit selection processes. </w:t>
            </w:r>
          </w:p>
        </w:tc>
      </w:tr>
      <w:tr w:rsidR="005A75DC" w:rsidTr="00ED3637">
        <w:tc>
          <w:tcPr>
            <w:tcW w:w="1279" w:type="dxa"/>
          </w:tcPr>
          <w:p w:rsidR="005A75DC" w:rsidRDefault="005A75DC" w:rsidP="008D603F">
            <w:pPr>
              <w:jc w:val="center"/>
            </w:pPr>
            <w:r>
              <w:t>The author</w:t>
            </w:r>
          </w:p>
          <w:p w:rsidR="005A75DC" w:rsidRDefault="005A75DC" w:rsidP="005A75DC">
            <w:pPr>
              <w:jc w:val="center"/>
            </w:pPr>
            <w:r>
              <w:t>For further information contact:</w:t>
            </w:r>
          </w:p>
        </w:tc>
        <w:tc>
          <w:tcPr>
            <w:tcW w:w="9206" w:type="dxa"/>
          </w:tcPr>
          <w:p w:rsidR="005A75DC" w:rsidRDefault="005A75DC" w:rsidP="00E47BE4">
            <w:pPr>
              <w:spacing w:line="276" w:lineRule="auto"/>
            </w:pPr>
            <w:r>
              <w:t>Name:</w:t>
            </w:r>
            <w:r w:rsidR="009615DA">
              <w:t xml:space="preserve"> GRAHAM EATHER</w:t>
            </w:r>
          </w:p>
          <w:p w:rsidR="005A75DC" w:rsidRDefault="005A75DC" w:rsidP="00E47BE4">
            <w:pPr>
              <w:spacing w:line="276" w:lineRule="auto"/>
            </w:pPr>
            <w:r>
              <w:t>School/work place:</w:t>
            </w:r>
            <w:r w:rsidR="009615DA">
              <w:t xml:space="preserve"> CALLAGHAN COLLEGE, NEWCASTLE</w:t>
            </w:r>
          </w:p>
          <w:p w:rsidR="005A75DC" w:rsidRDefault="005A75DC" w:rsidP="00E47BE4">
            <w:pPr>
              <w:spacing w:line="276" w:lineRule="auto"/>
            </w:pPr>
            <w:r>
              <w:t>Contacts:</w:t>
            </w:r>
            <w:r w:rsidR="009615DA">
              <w:t xml:space="preserve"> </w:t>
            </w:r>
            <w:r w:rsidR="005C4728">
              <w:t>Email:</w:t>
            </w:r>
            <w:r w:rsidR="009615DA">
              <w:t xml:space="preserve"> </w:t>
            </w:r>
            <w:hyperlink r:id="rId11" w:history="1">
              <w:r w:rsidR="008D603F" w:rsidRPr="002B076A">
                <w:rPr>
                  <w:rStyle w:val="Hyperlink"/>
                </w:rPr>
                <w:t>graham.eather@det.nsw.edu.au</w:t>
              </w:r>
            </w:hyperlink>
            <w:r w:rsidR="008D603F">
              <w:t xml:space="preserve">        </w:t>
            </w:r>
            <w:r w:rsidR="005C4728">
              <w:t>Phone:</w:t>
            </w:r>
            <w:r w:rsidR="009615DA">
              <w:t xml:space="preserve"> 4960 3777</w:t>
            </w:r>
          </w:p>
        </w:tc>
      </w:tr>
    </w:tbl>
    <w:p w:rsidR="005A75DC" w:rsidRDefault="005A75DC" w:rsidP="005A75DC">
      <w:bookmarkStart w:id="0" w:name="_GoBack"/>
      <w:bookmarkEnd w:id="0"/>
    </w:p>
    <w:sectPr w:rsidR="005A75DC" w:rsidSect="00ED36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D6" w:rsidRDefault="00D200D6" w:rsidP="005A75DC">
      <w:pPr>
        <w:spacing w:after="0" w:line="240" w:lineRule="auto"/>
      </w:pPr>
      <w:r>
        <w:separator/>
      </w:r>
    </w:p>
  </w:endnote>
  <w:endnote w:type="continuationSeparator" w:id="0">
    <w:p w:rsidR="00D200D6" w:rsidRDefault="00D200D6"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D6" w:rsidRDefault="00D200D6" w:rsidP="005A75DC">
      <w:pPr>
        <w:spacing w:after="0" w:line="240" w:lineRule="auto"/>
      </w:pPr>
      <w:r>
        <w:separator/>
      </w:r>
    </w:p>
  </w:footnote>
  <w:footnote w:type="continuationSeparator" w:id="0">
    <w:p w:rsidR="00D200D6" w:rsidRDefault="00D200D6"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B76"/>
    <w:multiLevelType w:val="hybridMultilevel"/>
    <w:tmpl w:val="E4A63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C52213B"/>
    <w:multiLevelType w:val="hybridMultilevel"/>
    <w:tmpl w:val="08E8008A"/>
    <w:lvl w:ilvl="0" w:tplc="7034090C">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44D428BD"/>
    <w:multiLevelType w:val="hybridMultilevel"/>
    <w:tmpl w:val="07023F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5A1D570F"/>
    <w:multiLevelType w:val="hybridMultilevel"/>
    <w:tmpl w:val="26A60444"/>
    <w:lvl w:ilvl="0" w:tplc="7034090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nsid w:val="610E31E1"/>
    <w:multiLevelType w:val="hybridMultilevel"/>
    <w:tmpl w:val="6C8A7CAC"/>
    <w:lvl w:ilvl="0" w:tplc="7034090C">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7B966BD1"/>
    <w:multiLevelType w:val="hybridMultilevel"/>
    <w:tmpl w:val="0F8CE8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0"/>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57103"/>
    <w:rsid w:val="000406FA"/>
    <w:rsid w:val="0005223A"/>
    <w:rsid w:val="00057103"/>
    <w:rsid w:val="000832B8"/>
    <w:rsid w:val="000A39E8"/>
    <w:rsid w:val="000F0CFC"/>
    <w:rsid w:val="00111EC4"/>
    <w:rsid w:val="001200A6"/>
    <w:rsid w:val="001D0A14"/>
    <w:rsid w:val="00236971"/>
    <w:rsid w:val="00267AE0"/>
    <w:rsid w:val="002A1844"/>
    <w:rsid w:val="003508AF"/>
    <w:rsid w:val="00356229"/>
    <w:rsid w:val="00385036"/>
    <w:rsid w:val="004417FB"/>
    <w:rsid w:val="0046123B"/>
    <w:rsid w:val="004B0DB2"/>
    <w:rsid w:val="004C76EB"/>
    <w:rsid w:val="004F7037"/>
    <w:rsid w:val="005A75DC"/>
    <w:rsid w:val="005B05A2"/>
    <w:rsid w:val="005C4728"/>
    <w:rsid w:val="00600A2B"/>
    <w:rsid w:val="00616209"/>
    <w:rsid w:val="0065588D"/>
    <w:rsid w:val="00665881"/>
    <w:rsid w:val="006D2749"/>
    <w:rsid w:val="00711F53"/>
    <w:rsid w:val="0072269F"/>
    <w:rsid w:val="007368B4"/>
    <w:rsid w:val="00817174"/>
    <w:rsid w:val="008372A2"/>
    <w:rsid w:val="00851B44"/>
    <w:rsid w:val="008B6727"/>
    <w:rsid w:val="008D603F"/>
    <w:rsid w:val="00901F71"/>
    <w:rsid w:val="009615DA"/>
    <w:rsid w:val="009B75CC"/>
    <w:rsid w:val="009C46D4"/>
    <w:rsid w:val="009C4C4B"/>
    <w:rsid w:val="00A660F4"/>
    <w:rsid w:val="00A92EBA"/>
    <w:rsid w:val="00B00263"/>
    <w:rsid w:val="00BB1D8B"/>
    <w:rsid w:val="00BB3791"/>
    <w:rsid w:val="00BC3D75"/>
    <w:rsid w:val="00C95E9C"/>
    <w:rsid w:val="00CC76A8"/>
    <w:rsid w:val="00D200D6"/>
    <w:rsid w:val="00D61B1D"/>
    <w:rsid w:val="00D85B6E"/>
    <w:rsid w:val="00DD0414"/>
    <w:rsid w:val="00DD066E"/>
    <w:rsid w:val="00DD28A8"/>
    <w:rsid w:val="00E47BE4"/>
    <w:rsid w:val="00E70E9E"/>
    <w:rsid w:val="00E76987"/>
    <w:rsid w:val="00EB4F97"/>
    <w:rsid w:val="00EB5830"/>
    <w:rsid w:val="00ED3637"/>
    <w:rsid w:val="00ED4F1C"/>
    <w:rsid w:val="00EE69D0"/>
    <w:rsid w:val="00F2147F"/>
    <w:rsid w:val="00F4704D"/>
    <w:rsid w:val="00F73D08"/>
    <w:rsid w:val="00FE4A0C"/>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603F"/>
    <w:rPr>
      <w:color w:val="0000FF" w:themeColor="hyperlink"/>
      <w:u w:val="single"/>
    </w:rPr>
  </w:style>
  <w:style w:type="paragraph" w:styleId="ListParagraph">
    <w:name w:val="List Paragraph"/>
    <w:basedOn w:val="Normal"/>
    <w:uiPriority w:val="34"/>
    <w:qFormat/>
    <w:rsid w:val="00E47BE4"/>
    <w:pPr>
      <w:spacing w:after="160" w:line="256" w:lineRule="auto"/>
      <w:ind w:left="720"/>
      <w:contextualSpacing/>
    </w:pPr>
    <w:rPr>
      <w:rFonts w:eastAsiaTheme="minorHAnsi"/>
      <w:lang w:eastAsia="en-US"/>
    </w:rPr>
  </w:style>
  <w:style w:type="paragraph" w:customStyle="1" w:styleId="Default">
    <w:name w:val="Default"/>
    <w:rsid w:val="00EB5830"/>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8455324">
      <w:bodyDiv w:val="1"/>
      <w:marLeft w:val="0"/>
      <w:marRight w:val="0"/>
      <w:marTop w:val="0"/>
      <w:marBottom w:val="0"/>
      <w:divBdr>
        <w:top w:val="none" w:sz="0" w:space="0" w:color="auto"/>
        <w:left w:val="none" w:sz="0" w:space="0" w:color="auto"/>
        <w:bottom w:val="none" w:sz="0" w:space="0" w:color="auto"/>
        <w:right w:val="none" w:sz="0" w:space="0" w:color="auto"/>
      </w:divBdr>
    </w:div>
    <w:div w:id="629357017">
      <w:bodyDiv w:val="1"/>
      <w:marLeft w:val="0"/>
      <w:marRight w:val="0"/>
      <w:marTop w:val="0"/>
      <w:marBottom w:val="0"/>
      <w:divBdr>
        <w:top w:val="none" w:sz="0" w:space="0" w:color="auto"/>
        <w:left w:val="none" w:sz="0" w:space="0" w:color="auto"/>
        <w:bottom w:val="none" w:sz="0" w:space="0" w:color="auto"/>
        <w:right w:val="none" w:sz="0" w:space="0" w:color="auto"/>
      </w:divBdr>
    </w:div>
    <w:div w:id="880360054">
      <w:bodyDiv w:val="1"/>
      <w:marLeft w:val="0"/>
      <w:marRight w:val="0"/>
      <w:marTop w:val="0"/>
      <w:marBottom w:val="0"/>
      <w:divBdr>
        <w:top w:val="none" w:sz="0" w:space="0" w:color="auto"/>
        <w:left w:val="none" w:sz="0" w:space="0" w:color="auto"/>
        <w:bottom w:val="none" w:sz="0" w:space="0" w:color="auto"/>
        <w:right w:val="none" w:sz="0" w:space="0" w:color="auto"/>
      </w:divBdr>
    </w:div>
    <w:div w:id="1351834346">
      <w:bodyDiv w:val="1"/>
      <w:marLeft w:val="0"/>
      <w:marRight w:val="0"/>
      <w:marTop w:val="0"/>
      <w:marBottom w:val="0"/>
      <w:divBdr>
        <w:top w:val="none" w:sz="0" w:space="0" w:color="auto"/>
        <w:left w:val="none" w:sz="0" w:space="0" w:color="auto"/>
        <w:bottom w:val="none" w:sz="0" w:space="0" w:color="auto"/>
        <w:right w:val="none" w:sz="0" w:space="0" w:color="auto"/>
      </w:divBdr>
    </w:div>
    <w:div w:id="1862161599">
      <w:bodyDiv w:val="1"/>
      <w:marLeft w:val="0"/>
      <w:marRight w:val="0"/>
      <w:marTop w:val="0"/>
      <w:marBottom w:val="0"/>
      <w:divBdr>
        <w:top w:val="none" w:sz="0" w:space="0" w:color="auto"/>
        <w:left w:val="none" w:sz="0" w:space="0" w:color="auto"/>
        <w:bottom w:val="none" w:sz="0" w:space="0" w:color="auto"/>
        <w:right w:val="none" w:sz="0" w:space="0" w:color="auto"/>
      </w:divBdr>
    </w:div>
    <w:div w:id="20216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ena-romanes.essex.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ham.eather@det.nsw.edu.au" TargetMode="External"/><Relationship Id="rId5" Type="http://schemas.openxmlformats.org/officeDocument/2006/relationships/footnotes" Target="footnotes.xml"/><Relationship Id="rId10" Type="http://schemas.openxmlformats.org/officeDocument/2006/relationships/hyperlink" Target="http://www.almaharris.co.uk/files/10strongclaims.pdf" TargetMode="External"/><Relationship Id="rId4" Type="http://schemas.openxmlformats.org/officeDocument/2006/relationships/webSettings" Target="webSettings.xml"/><Relationship Id="rId9" Type="http://schemas.openxmlformats.org/officeDocument/2006/relationships/hyperlink" Target="http://www.nationalcolle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dcterms:created xsi:type="dcterms:W3CDTF">2015-01-13T11:47:00Z</dcterms:created>
  <dcterms:modified xsi:type="dcterms:W3CDTF">2015-01-13T11:47:00Z</dcterms:modified>
</cp:coreProperties>
</file>